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jc w:val="center"/>
        <w:tblInd w:w="-835" w:type="dxa"/>
        <w:tblLook w:val="04A0"/>
      </w:tblPr>
      <w:tblGrid>
        <w:gridCol w:w="1414"/>
        <w:gridCol w:w="6798"/>
      </w:tblGrid>
      <w:tr w:rsidR="00E1329E" w:rsidRPr="00F336B9" w:rsidTr="004A02CE">
        <w:trPr>
          <w:trHeight w:val="20"/>
          <w:jc w:val="center"/>
        </w:trPr>
        <w:tc>
          <w:tcPr>
            <w:tcW w:w="1414" w:type="dxa"/>
            <w:shd w:val="clear" w:color="auto" w:fill="17365D" w:themeFill="text2" w:themeFillShade="BF"/>
          </w:tcPr>
          <w:p w:rsidR="00E1329E" w:rsidRPr="006C72E3" w:rsidRDefault="00E1329E" w:rsidP="00F336B9">
            <w:pPr>
              <w:jc w:val="center"/>
              <w:rPr>
                <w:b/>
                <w:color w:val="FFFFFF" w:themeColor="background1"/>
                <w:sz w:val="24"/>
              </w:rPr>
            </w:pPr>
            <w:r w:rsidRPr="006C72E3">
              <w:rPr>
                <w:b/>
                <w:color w:val="FFFFFF" w:themeColor="background1"/>
                <w:sz w:val="24"/>
              </w:rPr>
              <w:t>Annex No.</w:t>
            </w:r>
          </w:p>
        </w:tc>
        <w:tc>
          <w:tcPr>
            <w:tcW w:w="6798" w:type="dxa"/>
            <w:shd w:val="clear" w:color="auto" w:fill="17365D" w:themeFill="text2" w:themeFillShade="BF"/>
          </w:tcPr>
          <w:p w:rsidR="00E1329E" w:rsidRPr="006C72E3" w:rsidRDefault="00E1329E" w:rsidP="00F336B9">
            <w:pPr>
              <w:jc w:val="center"/>
              <w:rPr>
                <w:b/>
                <w:color w:val="FFFFFF" w:themeColor="background1"/>
                <w:sz w:val="24"/>
              </w:rPr>
            </w:pPr>
            <w:r w:rsidRPr="006C72E3">
              <w:rPr>
                <w:b/>
                <w:color w:val="FFFFFF" w:themeColor="background1"/>
                <w:sz w:val="24"/>
              </w:rPr>
              <w:t>Annex</w:t>
            </w:r>
            <w:r w:rsidR="00330FDE" w:rsidRPr="006C72E3">
              <w:rPr>
                <w:b/>
                <w:color w:val="FFFFFF" w:themeColor="background1"/>
                <w:sz w:val="24"/>
              </w:rPr>
              <w:t>ure</w:t>
            </w:r>
            <w:r w:rsidRPr="006C72E3">
              <w:rPr>
                <w:b/>
                <w:color w:val="FFFFFF" w:themeColor="background1"/>
                <w:sz w:val="24"/>
              </w:rPr>
              <w:t xml:space="preserve"> Name</w:t>
            </w:r>
          </w:p>
        </w:tc>
      </w:tr>
      <w:tr w:rsidR="00E1329E" w:rsidRPr="00F336B9" w:rsidTr="004A02CE">
        <w:trPr>
          <w:trHeight w:val="20"/>
          <w:jc w:val="center"/>
        </w:trPr>
        <w:tc>
          <w:tcPr>
            <w:tcW w:w="1414" w:type="dxa"/>
            <w:shd w:val="clear" w:color="auto" w:fill="B8CCE4" w:themeFill="accent1" w:themeFillTint="66"/>
          </w:tcPr>
          <w:p w:rsidR="00E1329E" w:rsidRPr="00F336B9" w:rsidRDefault="00E1329E">
            <w:r w:rsidRPr="00F336B9">
              <w:t>1</w:t>
            </w:r>
          </w:p>
        </w:tc>
        <w:tc>
          <w:tcPr>
            <w:tcW w:w="6798" w:type="dxa"/>
            <w:shd w:val="clear" w:color="auto" w:fill="B8CCE4" w:themeFill="accent1" w:themeFillTint="66"/>
          </w:tcPr>
          <w:p w:rsidR="00E1329E" w:rsidRPr="00F336B9" w:rsidRDefault="00E1329E">
            <w:r w:rsidRPr="00F336B9">
              <w:t>Chapter 1</w:t>
            </w:r>
          </w:p>
        </w:tc>
      </w:tr>
      <w:tr w:rsidR="00E1329E" w:rsidRPr="00F336B9" w:rsidTr="004A02CE">
        <w:trPr>
          <w:trHeight w:val="20"/>
          <w:jc w:val="center"/>
        </w:trPr>
        <w:tc>
          <w:tcPr>
            <w:tcW w:w="1414" w:type="dxa"/>
          </w:tcPr>
          <w:p w:rsidR="00E1329E" w:rsidRPr="00F336B9" w:rsidRDefault="00E1329E" w:rsidP="00056DEE">
            <w:pPr>
              <w:jc w:val="right"/>
            </w:pPr>
            <w:r w:rsidRPr="00F336B9">
              <w:t>1.1</w:t>
            </w:r>
          </w:p>
        </w:tc>
        <w:tc>
          <w:tcPr>
            <w:tcW w:w="6798" w:type="dxa"/>
          </w:tcPr>
          <w:p w:rsidR="00E1329E" w:rsidRPr="006C72E3" w:rsidRDefault="00F36B6A" w:rsidP="00DC24E3">
            <w:pPr>
              <w:rPr>
                <w:b/>
              </w:rPr>
            </w:pPr>
            <w:r>
              <w:rPr>
                <w:b/>
              </w:rPr>
              <w:t xml:space="preserve">TECHNICAL STRATEGIES </w:t>
            </w:r>
          </w:p>
        </w:tc>
      </w:tr>
      <w:tr w:rsidR="00D710FB" w:rsidRPr="00F336B9" w:rsidTr="004A02CE">
        <w:trPr>
          <w:trHeight w:val="20"/>
          <w:jc w:val="center"/>
        </w:trPr>
        <w:tc>
          <w:tcPr>
            <w:tcW w:w="1414" w:type="dxa"/>
          </w:tcPr>
          <w:p w:rsidR="00D710FB" w:rsidRPr="00F336B9" w:rsidRDefault="00D710FB" w:rsidP="00D710FB">
            <w:pPr>
              <w:jc w:val="right"/>
            </w:pPr>
          </w:p>
        </w:tc>
        <w:tc>
          <w:tcPr>
            <w:tcW w:w="6798" w:type="dxa"/>
          </w:tcPr>
          <w:p w:rsidR="00D710FB" w:rsidRPr="00D710FB" w:rsidRDefault="00EE7C5A" w:rsidP="00143C4C">
            <w:r>
              <w:t>1.1a:</w:t>
            </w:r>
            <w:r w:rsidR="00D710FB" w:rsidRPr="00D710FB">
              <w:t>RMNCH+A</w:t>
            </w:r>
          </w:p>
        </w:tc>
      </w:tr>
      <w:tr w:rsidR="00D710FB" w:rsidRPr="00F336B9" w:rsidTr="004A02CE">
        <w:trPr>
          <w:trHeight w:val="20"/>
          <w:jc w:val="center"/>
        </w:trPr>
        <w:tc>
          <w:tcPr>
            <w:tcW w:w="1414" w:type="dxa"/>
          </w:tcPr>
          <w:p w:rsidR="00D710FB" w:rsidRDefault="00D710FB" w:rsidP="00D710FB">
            <w:pPr>
              <w:jc w:val="right"/>
            </w:pPr>
          </w:p>
        </w:tc>
        <w:tc>
          <w:tcPr>
            <w:tcW w:w="6798" w:type="dxa"/>
          </w:tcPr>
          <w:p w:rsidR="00D710FB" w:rsidRPr="00D710FB" w:rsidRDefault="00EE7C5A" w:rsidP="00DC24E3">
            <w:r w:rsidRPr="008E65AF">
              <w:t>1.1</w:t>
            </w:r>
            <w:r>
              <w:t>b:</w:t>
            </w:r>
            <w:r w:rsidR="00D710FB" w:rsidRPr="00D710FB">
              <w:t>NUHM</w:t>
            </w:r>
          </w:p>
        </w:tc>
      </w:tr>
      <w:tr w:rsidR="00D710FB" w:rsidRPr="00F336B9" w:rsidTr="004A02CE">
        <w:trPr>
          <w:trHeight w:val="20"/>
          <w:jc w:val="center"/>
        </w:trPr>
        <w:tc>
          <w:tcPr>
            <w:tcW w:w="1414" w:type="dxa"/>
          </w:tcPr>
          <w:p w:rsidR="00D710FB" w:rsidRDefault="00D710FB" w:rsidP="00D710FB">
            <w:pPr>
              <w:jc w:val="right"/>
            </w:pPr>
          </w:p>
        </w:tc>
        <w:tc>
          <w:tcPr>
            <w:tcW w:w="6798" w:type="dxa"/>
          </w:tcPr>
          <w:p w:rsidR="00D710FB" w:rsidRPr="00D710FB" w:rsidRDefault="00EE7C5A" w:rsidP="00DC24E3">
            <w:r w:rsidRPr="008E65AF">
              <w:t>1.1</w:t>
            </w:r>
            <w:r>
              <w:t>c:</w:t>
            </w:r>
            <w:r w:rsidR="00D710FB" w:rsidRPr="00D710FB">
              <w:t>Disease Control Programmes</w:t>
            </w:r>
          </w:p>
        </w:tc>
      </w:tr>
      <w:tr w:rsidR="00D710FB" w:rsidRPr="00F336B9" w:rsidTr="004A02CE">
        <w:trPr>
          <w:trHeight w:val="20"/>
          <w:jc w:val="center"/>
        </w:trPr>
        <w:tc>
          <w:tcPr>
            <w:tcW w:w="1414" w:type="dxa"/>
          </w:tcPr>
          <w:p w:rsidR="00D710FB" w:rsidRDefault="00D710FB" w:rsidP="00D710FB">
            <w:pPr>
              <w:jc w:val="right"/>
            </w:pPr>
          </w:p>
        </w:tc>
        <w:tc>
          <w:tcPr>
            <w:tcW w:w="6798" w:type="dxa"/>
          </w:tcPr>
          <w:p w:rsidR="00D710FB" w:rsidRPr="00D710FB" w:rsidRDefault="00EE7C5A" w:rsidP="00143C4C">
            <w:r w:rsidRPr="008E65AF">
              <w:t>1.1</w:t>
            </w:r>
            <w:r>
              <w:t>d:</w:t>
            </w:r>
            <w:r w:rsidR="00D710FB" w:rsidRPr="00D710FB">
              <w:t xml:space="preserve">Non Communicable Diseases, Injury </w:t>
            </w:r>
            <w:r w:rsidR="004A02CE">
              <w:t>a</w:t>
            </w:r>
            <w:r w:rsidR="00D710FB" w:rsidRPr="00D710FB">
              <w:t xml:space="preserve">nd Trauma </w:t>
            </w:r>
          </w:p>
        </w:tc>
      </w:tr>
      <w:tr w:rsidR="00E1329E" w:rsidRPr="00F336B9" w:rsidTr="004A02CE">
        <w:trPr>
          <w:trHeight w:val="20"/>
          <w:jc w:val="center"/>
        </w:trPr>
        <w:tc>
          <w:tcPr>
            <w:tcW w:w="1414" w:type="dxa"/>
          </w:tcPr>
          <w:p w:rsidR="00E1329E" w:rsidRPr="00F336B9" w:rsidRDefault="00E1329E" w:rsidP="00D710FB">
            <w:pPr>
              <w:jc w:val="right"/>
            </w:pPr>
            <w:r w:rsidRPr="00F336B9">
              <w:t>1.2</w:t>
            </w:r>
          </w:p>
        </w:tc>
        <w:tc>
          <w:tcPr>
            <w:tcW w:w="6798" w:type="dxa"/>
          </w:tcPr>
          <w:p w:rsidR="00E1329E" w:rsidRPr="00F336B9" w:rsidRDefault="009732A8" w:rsidP="00DC24E3">
            <w:r>
              <w:t xml:space="preserve">Checklist of </w:t>
            </w:r>
            <w:r w:rsidR="00DC24E3">
              <w:t xml:space="preserve">Health system initiatives </w:t>
            </w:r>
          </w:p>
        </w:tc>
      </w:tr>
      <w:tr w:rsidR="00E1329E" w:rsidRPr="00F336B9" w:rsidTr="004A02CE">
        <w:trPr>
          <w:trHeight w:val="20"/>
          <w:jc w:val="center"/>
        </w:trPr>
        <w:tc>
          <w:tcPr>
            <w:tcW w:w="1414" w:type="dxa"/>
          </w:tcPr>
          <w:p w:rsidR="00E1329E" w:rsidRPr="00F336B9" w:rsidRDefault="00E1329E" w:rsidP="00056DEE">
            <w:pPr>
              <w:jc w:val="right"/>
            </w:pPr>
            <w:r w:rsidRPr="00F336B9">
              <w:t>1</w:t>
            </w:r>
            <w:r w:rsidR="00056DEE" w:rsidRPr="00F336B9">
              <w:t>.3</w:t>
            </w:r>
          </w:p>
        </w:tc>
        <w:tc>
          <w:tcPr>
            <w:tcW w:w="6798" w:type="dxa"/>
          </w:tcPr>
          <w:p w:rsidR="00E1329E" w:rsidRPr="00F336B9" w:rsidRDefault="00E1329E">
            <w:r w:rsidRPr="00F336B9">
              <w:t>Priority RMNCH+A Strategies</w:t>
            </w:r>
            <w:r w:rsidR="00DC24E3">
              <w:t>( 5x5 matrix)</w:t>
            </w:r>
          </w:p>
        </w:tc>
      </w:tr>
      <w:tr w:rsidR="00E1329E" w:rsidRPr="00F336B9" w:rsidTr="004A02CE">
        <w:trPr>
          <w:trHeight w:val="20"/>
          <w:jc w:val="center"/>
        </w:trPr>
        <w:tc>
          <w:tcPr>
            <w:tcW w:w="1414" w:type="dxa"/>
          </w:tcPr>
          <w:p w:rsidR="00E1329E" w:rsidRPr="00F336B9" w:rsidRDefault="00056DEE" w:rsidP="00056DEE">
            <w:pPr>
              <w:jc w:val="right"/>
            </w:pPr>
            <w:r w:rsidRPr="00F336B9">
              <w:t>1.4</w:t>
            </w:r>
          </w:p>
        </w:tc>
        <w:tc>
          <w:tcPr>
            <w:tcW w:w="6798" w:type="dxa"/>
          </w:tcPr>
          <w:p w:rsidR="00E1329E" w:rsidRPr="00F336B9" w:rsidRDefault="008A1E40">
            <w:r>
              <w:t xml:space="preserve">Relevant </w:t>
            </w:r>
            <w:r w:rsidR="00E1329E" w:rsidRPr="00F336B9">
              <w:t>Guidelines</w:t>
            </w:r>
            <w:r w:rsidR="00E81F26">
              <w:t>/Documents</w:t>
            </w:r>
          </w:p>
        </w:tc>
      </w:tr>
      <w:tr w:rsidR="00E1329E" w:rsidRPr="00F336B9" w:rsidTr="004A02CE">
        <w:trPr>
          <w:trHeight w:val="20"/>
          <w:jc w:val="center"/>
        </w:trPr>
        <w:tc>
          <w:tcPr>
            <w:tcW w:w="1414" w:type="dxa"/>
            <w:shd w:val="clear" w:color="auto" w:fill="B8CCE4" w:themeFill="accent1" w:themeFillTint="66"/>
          </w:tcPr>
          <w:p w:rsidR="00E1329E" w:rsidRPr="00F336B9" w:rsidRDefault="00E1329E">
            <w:r w:rsidRPr="00F336B9">
              <w:t>4</w:t>
            </w:r>
          </w:p>
        </w:tc>
        <w:tc>
          <w:tcPr>
            <w:tcW w:w="6798" w:type="dxa"/>
            <w:shd w:val="clear" w:color="auto" w:fill="B8CCE4" w:themeFill="accent1" w:themeFillTint="66"/>
          </w:tcPr>
          <w:p w:rsidR="00E1329E" w:rsidRPr="00F336B9" w:rsidRDefault="00E1329E" w:rsidP="00E1329E">
            <w:r w:rsidRPr="00F336B9">
              <w:t>Chapter 4</w:t>
            </w:r>
          </w:p>
        </w:tc>
      </w:tr>
      <w:tr w:rsidR="00056DEE" w:rsidRPr="00F336B9" w:rsidTr="004A02CE">
        <w:trPr>
          <w:trHeight w:val="20"/>
          <w:jc w:val="center"/>
        </w:trPr>
        <w:tc>
          <w:tcPr>
            <w:tcW w:w="1414" w:type="dxa"/>
          </w:tcPr>
          <w:p w:rsidR="00056DEE" w:rsidRPr="00F336B9" w:rsidRDefault="00056DEE" w:rsidP="00056DEE">
            <w:pPr>
              <w:jc w:val="right"/>
            </w:pPr>
            <w:r w:rsidRPr="00F336B9">
              <w:t>4</w:t>
            </w:r>
            <w:r w:rsidR="00EB3ACB">
              <w:t>.1</w:t>
            </w:r>
          </w:p>
        </w:tc>
        <w:tc>
          <w:tcPr>
            <w:tcW w:w="6798" w:type="dxa"/>
          </w:tcPr>
          <w:p w:rsidR="00056DEE" w:rsidRPr="006C72E3" w:rsidRDefault="00056DEE" w:rsidP="00E1329E">
            <w:pPr>
              <w:rPr>
                <w:b/>
              </w:rPr>
            </w:pPr>
            <w:r w:rsidRPr="006C72E3">
              <w:rPr>
                <w:b/>
              </w:rPr>
              <w:t>STATE PROFILE</w:t>
            </w:r>
          </w:p>
        </w:tc>
      </w:tr>
      <w:tr w:rsidR="00E1329E" w:rsidRPr="00F336B9" w:rsidTr="004A02CE">
        <w:trPr>
          <w:trHeight w:val="20"/>
          <w:jc w:val="center"/>
        </w:trPr>
        <w:tc>
          <w:tcPr>
            <w:tcW w:w="1414" w:type="dxa"/>
          </w:tcPr>
          <w:p w:rsidR="00E1329E" w:rsidRPr="00F336B9" w:rsidRDefault="00E1329E" w:rsidP="00056DEE">
            <w:pPr>
              <w:jc w:val="right"/>
            </w:pPr>
          </w:p>
        </w:tc>
        <w:tc>
          <w:tcPr>
            <w:tcW w:w="6798" w:type="dxa"/>
          </w:tcPr>
          <w:p w:rsidR="00E1329E" w:rsidRPr="00F336B9" w:rsidRDefault="00EB3ACB" w:rsidP="00EB3ACB">
            <w:r w:rsidRPr="00F336B9">
              <w:t>4.1</w:t>
            </w:r>
            <w:r>
              <w:t>a:</w:t>
            </w:r>
            <w:r w:rsidR="00056DEE" w:rsidRPr="00F336B9">
              <w:t xml:space="preserve">Demographic </w:t>
            </w:r>
            <w:r>
              <w:t>&amp;</w:t>
            </w:r>
            <w:r w:rsidRPr="00F336B9">
              <w:t>Socio Economic Indicators</w:t>
            </w:r>
          </w:p>
        </w:tc>
      </w:tr>
      <w:tr w:rsidR="00E1329E" w:rsidRPr="00F336B9" w:rsidTr="004A02CE">
        <w:trPr>
          <w:trHeight w:val="20"/>
          <w:jc w:val="center"/>
        </w:trPr>
        <w:tc>
          <w:tcPr>
            <w:tcW w:w="1414" w:type="dxa"/>
          </w:tcPr>
          <w:p w:rsidR="00E1329E" w:rsidRPr="00F336B9" w:rsidRDefault="00E1329E" w:rsidP="00056DEE">
            <w:pPr>
              <w:jc w:val="right"/>
            </w:pPr>
          </w:p>
        </w:tc>
        <w:tc>
          <w:tcPr>
            <w:tcW w:w="6798" w:type="dxa"/>
          </w:tcPr>
          <w:p w:rsidR="00E1329E" w:rsidRPr="00F336B9" w:rsidRDefault="00EB3ACB" w:rsidP="00521EE7">
            <w:r w:rsidRPr="00F336B9">
              <w:t>4.1</w:t>
            </w:r>
            <w:r>
              <w:t xml:space="preserve">b: </w:t>
            </w:r>
            <w:r w:rsidRPr="00F336B9">
              <w:t xml:space="preserve">Administrative </w:t>
            </w:r>
            <w:r w:rsidR="00521EE7">
              <w:t xml:space="preserve">Details </w:t>
            </w:r>
          </w:p>
        </w:tc>
      </w:tr>
      <w:tr w:rsidR="00E1329E" w:rsidRPr="00F336B9" w:rsidTr="004A02CE">
        <w:trPr>
          <w:trHeight w:val="20"/>
          <w:jc w:val="center"/>
        </w:trPr>
        <w:tc>
          <w:tcPr>
            <w:tcW w:w="1414" w:type="dxa"/>
          </w:tcPr>
          <w:p w:rsidR="00E1329E" w:rsidRPr="00F336B9" w:rsidRDefault="00E1329E" w:rsidP="00056DEE">
            <w:pPr>
              <w:jc w:val="right"/>
            </w:pPr>
          </w:p>
        </w:tc>
        <w:tc>
          <w:tcPr>
            <w:tcW w:w="6798" w:type="dxa"/>
          </w:tcPr>
          <w:p w:rsidR="00E1329E" w:rsidRPr="00F336B9" w:rsidRDefault="00EB3ACB" w:rsidP="00056DEE">
            <w:r w:rsidRPr="00F336B9">
              <w:t>4.1</w:t>
            </w:r>
            <w:r>
              <w:t>c:</w:t>
            </w:r>
            <w:r w:rsidRPr="00F336B9">
              <w:t xml:space="preserve"> Facility Distance</w:t>
            </w:r>
          </w:p>
        </w:tc>
      </w:tr>
      <w:tr w:rsidR="00E1329E" w:rsidRPr="00F336B9" w:rsidTr="004A02CE">
        <w:trPr>
          <w:trHeight w:val="20"/>
          <w:jc w:val="center"/>
        </w:trPr>
        <w:tc>
          <w:tcPr>
            <w:tcW w:w="1414" w:type="dxa"/>
            <w:shd w:val="clear" w:color="auto" w:fill="auto"/>
          </w:tcPr>
          <w:p w:rsidR="00E1329E" w:rsidRPr="00F336B9" w:rsidRDefault="00E1329E" w:rsidP="00056DEE">
            <w:pPr>
              <w:jc w:val="right"/>
            </w:pPr>
          </w:p>
        </w:tc>
        <w:tc>
          <w:tcPr>
            <w:tcW w:w="6798" w:type="dxa"/>
            <w:shd w:val="clear" w:color="auto" w:fill="auto"/>
          </w:tcPr>
          <w:p w:rsidR="00E1329E" w:rsidRPr="00F336B9" w:rsidRDefault="00EB3ACB" w:rsidP="00056DEE">
            <w:r w:rsidRPr="00F336B9">
              <w:t>4.1</w:t>
            </w:r>
            <w:r>
              <w:t xml:space="preserve">d: </w:t>
            </w:r>
            <w:r w:rsidR="00E81F26">
              <w:t xml:space="preserve">Public &amp; Private </w:t>
            </w:r>
            <w:r w:rsidRPr="00F336B9">
              <w:t>Infrastructure</w:t>
            </w:r>
          </w:p>
        </w:tc>
      </w:tr>
      <w:tr w:rsidR="00E1329E" w:rsidRPr="00F336B9" w:rsidTr="004A02CE">
        <w:trPr>
          <w:trHeight w:val="20"/>
          <w:jc w:val="center"/>
        </w:trPr>
        <w:tc>
          <w:tcPr>
            <w:tcW w:w="1414" w:type="dxa"/>
          </w:tcPr>
          <w:p w:rsidR="00E1329E" w:rsidRPr="00F336B9" w:rsidRDefault="00E1329E" w:rsidP="00056DEE">
            <w:pPr>
              <w:jc w:val="right"/>
            </w:pPr>
          </w:p>
        </w:tc>
        <w:tc>
          <w:tcPr>
            <w:tcW w:w="6798" w:type="dxa"/>
          </w:tcPr>
          <w:p w:rsidR="00E1329E" w:rsidRPr="00F336B9" w:rsidRDefault="00EB3ACB" w:rsidP="00056DEE">
            <w:pPr>
              <w:tabs>
                <w:tab w:val="left" w:pos="1511"/>
              </w:tabs>
            </w:pPr>
            <w:r w:rsidRPr="00F336B9">
              <w:t>4.1</w:t>
            </w:r>
            <w:r>
              <w:t xml:space="preserve">e: </w:t>
            </w:r>
            <w:r w:rsidR="009732A8">
              <w:t xml:space="preserve">Support from </w:t>
            </w:r>
            <w:r w:rsidRPr="00F336B9">
              <w:t>Development Partners</w:t>
            </w:r>
          </w:p>
        </w:tc>
      </w:tr>
      <w:tr w:rsidR="00E1329E" w:rsidRPr="00F336B9" w:rsidTr="004A02CE">
        <w:trPr>
          <w:trHeight w:val="20"/>
          <w:jc w:val="center"/>
        </w:trPr>
        <w:tc>
          <w:tcPr>
            <w:tcW w:w="1414" w:type="dxa"/>
          </w:tcPr>
          <w:p w:rsidR="00E1329E" w:rsidRPr="00F336B9" w:rsidRDefault="00056DEE" w:rsidP="00056DEE">
            <w:pPr>
              <w:jc w:val="right"/>
            </w:pPr>
            <w:r w:rsidRPr="00F336B9">
              <w:t>4</w:t>
            </w:r>
            <w:r w:rsidR="00EB3ACB">
              <w:t>.2</w:t>
            </w:r>
          </w:p>
        </w:tc>
        <w:tc>
          <w:tcPr>
            <w:tcW w:w="6798" w:type="dxa"/>
          </w:tcPr>
          <w:p w:rsidR="00E1329E" w:rsidRPr="006C72E3" w:rsidRDefault="00330FDE">
            <w:pPr>
              <w:rPr>
                <w:b/>
              </w:rPr>
            </w:pPr>
            <w:r w:rsidRPr="006C72E3">
              <w:rPr>
                <w:b/>
              </w:rPr>
              <w:t>STATE</w:t>
            </w:r>
            <w:r w:rsidR="00053376">
              <w:rPr>
                <w:b/>
              </w:rPr>
              <w:t xml:space="preserve">HEALTH </w:t>
            </w:r>
            <w:r w:rsidR="00056DEE" w:rsidRPr="006C72E3">
              <w:rPr>
                <w:b/>
              </w:rPr>
              <w:t>INDICATORS</w:t>
            </w:r>
          </w:p>
        </w:tc>
      </w:tr>
      <w:tr w:rsidR="00E1329E" w:rsidRPr="00F336B9" w:rsidTr="004A02CE">
        <w:trPr>
          <w:trHeight w:val="20"/>
          <w:jc w:val="center"/>
        </w:trPr>
        <w:tc>
          <w:tcPr>
            <w:tcW w:w="1414" w:type="dxa"/>
          </w:tcPr>
          <w:p w:rsidR="00E1329E" w:rsidRPr="00F336B9" w:rsidRDefault="00E1329E" w:rsidP="00056DEE">
            <w:pPr>
              <w:jc w:val="right"/>
            </w:pPr>
          </w:p>
        </w:tc>
        <w:tc>
          <w:tcPr>
            <w:tcW w:w="6798" w:type="dxa"/>
          </w:tcPr>
          <w:p w:rsidR="00E1329E" w:rsidRPr="00F336B9" w:rsidRDefault="00EB3ACB" w:rsidP="00FC627B">
            <w:pPr>
              <w:tabs>
                <w:tab w:val="left" w:pos="2066"/>
              </w:tabs>
            </w:pPr>
            <w:r w:rsidRPr="00F336B9">
              <w:t>4.</w:t>
            </w:r>
            <w:r>
              <w:t xml:space="preserve">2a: </w:t>
            </w:r>
            <w:r w:rsidR="00056DEE" w:rsidRPr="00F336B9">
              <w:t>Goal</w:t>
            </w:r>
            <w:r w:rsidR="00FC627B">
              <w:tab/>
            </w:r>
          </w:p>
        </w:tc>
      </w:tr>
      <w:tr w:rsidR="00E1329E" w:rsidRPr="00F336B9" w:rsidTr="004A02CE">
        <w:trPr>
          <w:trHeight w:val="20"/>
          <w:jc w:val="center"/>
        </w:trPr>
        <w:tc>
          <w:tcPr>
            <w:tcW w:w="1414" w:type="dxa"/>
          </w:tcPr>
          <w:p w:rsidR="00E1329E" w:rsidRPr="00F336B9" w:rsidRDefault="00E1329E" w:rsidP="00056DEE">
            <w:pPr>
              <w:jc w:val="right"/>
            </w:pPr>
          </w:p>
        </w:tc>
        <w:tc>
          <w:tcPr>
            <w:tcW w:w="6798" w:type="dxa"/>
          </w:tcPr>
          <w:p w:rsidR="00E1329E" w:rsidRPr="00F336B9" w:rsidRDefault="00EB3ACB" w:rsidP="009732A8">
            <w:r>
              <w:t xml:space="preserve">4.2b: </w:t>
            </w:r>
            <w:r w:rsidR="00056DEE" w:rsidRPr="00F336B9">
              <w:t>Service Delivery</w:t>
            </w:r>
          </w:p>
        </w:tc>
      </w:tr>
      <w:tr w:rsidR="00E1329E" w:rsidRPr="00F336B9" w:rsidTr="004A02CE">
        <w:trPr>
          <w:trHeight w:val="20"/>
          <w:jc w:val="center"/>
        </w:trPr>
        <w:tc>
          <w:tcPr>
            <w:tcW w:w="1414" w:type="dxa"/>
          </w:tcPr>
          <w:p w:rsidR="00E1329E" w:rsidRPr="00F336B9" w:rsidRDefault="00E1329E" w:rsidP="00056DEE">
            <w:pPr>
              <w:jc w:val="right"/>
            </w:pPr>
          </w:p>
        </w:tc>
        <w:tc>
          <w:tcPr>
            <w:tcW w:w="6798" w:type="dxa"/>
          </w:tcPr>
          <w:p w:rsidR="00E1329E" w:rsidRPr="00F336B9" w:rsidRDefault="00EB3ACB" w:rsidP="009732A8">
            <w:r>
              <w:t xml:space="preserve">4.2c: </w:t>
            </w:r>
            <w:r w:rsidR="00056DEE" w:rsidRPr="00F336B9">
              <w:t xml:space="preserve">Program </w:t>
            </w:r>
          </w:p>
        </w:tc>
      </w:tr>
      <w:tr w:rsidR="00E1329E" w:rsidRPr="00F336B9" w:rsidTr="004A02CE">
        <w:trPr>
          <w:trHeight w:val="20"/>
          <w:jc w:val="center"/>
        </w:trPr>
        <w:tc>
          <w:tcPr>
            <w:tcW w:w="1414" w:type="dxa"/>
            <w:shd w:val="clear" w:color="auto" w:fill="B8CCE4" w:themeFill="accent1" w:themeFillTint="66"/>
          </w:tcPr>
          <w:p w:rsidR="00E1329E" w:rsidRPr="00F336B9" w:rsidRDefault="00143C4C">
            <w:r>
              <w:t>6</w:t>
            </w:r>
          </w:p>
        </w:tc>
        <w:tc>
          <w:tcPr>
            <w:tcW w:w="6798" w:type="dxa"/>
            <w:shd w:val="clear" w:color="auto" w:fill="B8CCE4" w:themeFill="accent1" w:themeFillTint="66"/>
          </w:tcPr>
          <w:p w:rsidR="00E1329E" w:rsidRPr="00F336B9" w:rsidRDefault="00304961" w:rsidP="00143C4C">
            <w:r w:rsidRPr="00F336B9">
              <w:t>Chapter</w:t>
            </w:r>
            <w:r w:rsidR="00143C4C">
              <w:t>6</w:t>
            </w:r>
          </w:p>
        </w:tc>
      </w:tr>
      <w:tr w:rsidR="00020753" w:rsidRPr="00F336B9" w:rsidTr="004A02CE">
        <w:trPr>
          <w:trHeight w:val="20"/>
          <w:jc w:val="center"/>
        </w:trPr>
        <w:tc>
          <w:tcPr>
            <w:tcW w:w="1414" w:type="dxa"/>
          </w:tcPr>
          <w:p w:rsidR="00020753" w:rsidRPr="00F336B9" w:rsidRDefault="00020753" w:rsidP="003A69CB">
            <w:pPr>
              <w:jc w:val="right"/>
            </w:pPr>
            <w:r>
              <w:t>6</w:t>
            </w:r>
            <w:r w:rsidRPr="00F336B9">
              <w:t>.1</w:t>
            </w:r>
          </w:p>
        </w:tc>
        <w:tc>
          <w:tcPr>
            <w:tcW w:w="6798" w:type="dxa"/>
          </w:tcPr>
          <w:p w:rsidR="00020753" w:rsidRPr="006C72E3" w:rsidRDefault="00020753">
            <w:pPr>
              <w:rPr>
                <w:b/>
              </w:rPr>
            </w:pPr>
            <w:r>
              <w:rPr>
                <w:b/>
              </w:rPr>
              <w:t>Guidance notes from program divisions</w:t>
            </w:r>
          </w:p>
        </w:tc>
      </w:tr>
      <w:tr w:rsidR="00020753" w:rsidRPr="00F336B9" w:rsidTr="004A02CE">
        <w:trPr>
          <w:trHeight w:val="20"/>
          <w:jc w:val="center"/>
        </w:trPr>
        <w:tc>
          <w:tcPr>
            <w:tcW w:w="1414" w:type="dxa"/>
          </w:tcPr>
          <w:p w:rsidR="00020753" w:rsidRPr="000D0F26" w:rsidRDefault="00020753" w:rsidP="003A69CB">
            <w:pPr>
              <w:jc w:val="right"/>
            </w:pPr>
            <w:r w:rsidRPr="000D0F26">
              <w:t>6.2</w:t>
            </w:r>
          </w:p>
        </w:tc>
        <w:tc>
          <w:tcPr>
            <w:tcW w:w="6798" w:type="dxa"/>
          </w:tcPr>
          <w:p w:rsidR="00020753" w:rsidRPr="00F336B9" w:rsidRDefault="00020753">
            <w:r w:rsidRPr="006C72E3">
              <w:rPr>
                <w:b/>
              </w:rPr>
              <w:t>CONDITIONALITIES</w:t>
            </w:r>
            <w:r>
              <w:rPr>
                <w:b/>
              </w:rPr>
              <w:t>&amp; INCENTIVES</w:t>
            </w:r>
          </w:p>
        </w:tc>
      </w:tr>
      <w:tr w:rsidR="00020753" w:rsidRPr="00F336B9" w:rsidTr="004A02CE">
        <w:trPr>
          <w:trHeight w:val="20"/>
          <w:jc w:val="center"/>
        </w:trPr>
        <w:tc>
          <w:tcPr>
            <w:tcW w:w="1414" w:type="dxa"/>
          </w:tcPr>
          <w:p w:rsidR="00020753" w:rsidRPr="000D0F26" w:rsidRDefault="00020753" w:rsidP="00304961">
            <w:pPr>
              <w:jc w:val="right"/>
            </w:pPr>
            <w:r>
              <w:t>6.3</w:t>
            </w:r>
          </w:p>
        </w:tc>
        <w:tc>
          <w:tcPr>
            <w:tcW w:w="6798" w:type="dxa"/>
          </w:tcPr>
          <w:p w:rsidR="00020753" w:rsidRPr="000D0F26" w:rsidRDefault="00020753">
            <w:pPr>
              <w:rPr>
                <w:b/>
              </w:rPr>
            </w:pPr>
            <w:r w:rsidRPr="000D0F26">
              <w:rPr>
                <w:b/>
              </w:rPr>
              <w:t>PROCUREMENT FORMAT</w:t>
            </w:r>
          </w:p>
        </w:tc>
      </w:tr>
      <w:tr w:rsidR="00020753" w:rsidRPr="00F336B9" w:rsidTr="004A02CE">
        <w:trPr>
          <w:trHeight w:val="20"/>
          <w:jc w:val="center"/>
        </w:trPr>
        <w:tc>
          <w:tcPr>
            <w:tcW w:w="1414" w:type="dxa"/>
            <w:shd w:val="clear" w:color="auto" w:fill="B8CCE4" w:themeFill="accent1" w:themeFillTint="66"/>
          </w:tcPr>
          <w:p w:rsidR="00020753" w:rsidRPr="00F336B9" w:rsidRDefault="00020753">
            <w:r>
              <w:t>7</w:t>
            </w:r>
          </w:p>
        </w:tc>
        <w:tc>
          <w:tcPr>
            <w:tcW w:w="6798" w:type="dxa"/>
            <w:shd w:val="clear" w:color="auto" w:fill="B8CCE4" w:themeFill="accent1" w:themeFillTint="66"/>
          </w:tcPr>
          <w:p w:rsidR="00020753" w:rsidRPr="00F336B9" w:rsidRDefault="00020753" w:rsidP="00143C4C">
            <w:r w:rsidRPr="00F336B9">
              <w:t xml:space="preserve">Chapter </w:t>
            </w:r>
            <w:r>
              <w:t>7</w:t>
            </w:r>
          </w:p>
        </w:tc>
      </w:tr>
      <w:tr w:rsidR="00020753" w:rsidRPr="00F336B9" w:rsidTr="004A02CE">
        <w:trPr>
          <w:trHeight w:val="20"/>
          <w:jc w:val="center"/>
        </w:trPr>
        <w:tc>
          <w:tcPr>
            <w:tcW w:w="1414" w:type="dxa"/>
          </w:tcPr>
          <w:p w:rsidR="00020753" w:rsidRPr="00F336B9" w:rsidRDefault="00020753" w:rsidP="00304961">
            <w:pPr>
              <w:jc w:val="right"/>
            </w:pPr>
            <w:r>
              <w:t>7</w:t>
            </w:r>
            <w:r w:rsidRPr="00F336B9">
              <w:t xml:space="preserve">.1 </w:t>
            </w:r>
          </w:p>
        </w:tc>
        <w:tc>
          <w:tcPr>
            <w:tcW w:w="6798" w:type="dxa"/>
          </w:tcPr>
          <w:p w:rsidR="00020753" w:rsidRPr="006C72E3" w:rsidRDefault="00020753">
            <w:pPr>
              <w:rPr>
                <w:b/>
              </w:rPr>
            </w:pPr>
            <w:r>
              <w:rPr>
                <w:b/>
              </w:rPr>
              <w:t xml:space="preserve">NHM BUDGETING </w:t>
            </w:r>
            <w:r w:rsidRPr="006C72E3">
              <w:rPr>
                <w:b/>
              </w:rPr>
              <w:t>NORMS</w:t>
            </w:r>
          </w:p>
        </w:tc>
      </w:tr>
      <w:tr w:rsidR="00020753" w:rsidRPr="00F336B9" w:rsidTr="004A02CE">
        <w:trPr>
          <w:trHeight w:val="20"/>
          <w:jc w:val="center"/>
        </w:trPr>
        <w:tc>
          <w:tcPr>
            <w:tcW w:w="1414" w:type="dxa"/>
          </w:tcPr>
          <w:p w:rsidR="00020753" w:rsidRPr="00F336B9" w:rsidRDefault="00020753" w:rsidP="00304961">
            <w:pPr>
              <w:jc w:val="right"/>
            </w:pPr>
            <w:r>
              <w:t>7</w:t>
            </w:r>
            <w:r w:rsidRPr="00F336B9">
              <w:t>.2</w:t>
            </w:r>
          </w:p>
        </w:tc>
        <w:tc>
          <w:tcPr>
            <w:tcW w:w="6798" w:type="dxa"/>
          </w:tcPr>
          <w:p w:rsidR="00020753" w:rsidRPr="006C72E3" w:rsidRDefault="00020753">
            <w:pPr>
              <w:rPr>
                <w:b/>
              </w:rPr>
            </w:pPr>
            <w:r w:rsidRPr="006C72E3">
              <w:rPr>
                <w:b/>
              </w:rPr>
              <w:t>BUDGET FORMATS</w:t>
            </w:r>
            <w:r w:rsidR="00043636">
              <w:rPr>
                <w:b/>
              </w:rPr>
              <w:t xml:space="preserve"> (and information sheets)</w:t>
            </w:r>
            <w:bookmarkStart w:id="0" w:name="_GoBack"/>
            <w:bookmarkEnd w:id="0"/>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Pr="00F336B9" w:rsidRDefault="00020753">
            <w:r>
              <w:t>7.2a: Budget Summary</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Pr="00F336B9" w:rsidRDefault="00020753" w:rsidP="009732A8">
            <w:r>
              <w:t xml:space="preserve">7.2b: Part I: NRHM + RMNCH plus </w:t>
            </w:r>
            <w:r w:rsidRPr="003750ED">
              <w:t>A Flexipool</w:t>
            </w:r>
            <w:r>
              <w:t xml:space="preserve"> budget </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Pr="00F336B9" w:rsidRDefault="00020753" w:rsidP="009732A8">
            <w:r>
              <w:t xml:space="preserve">7.2c: </w:t>
            </w:r>
            <w:r w:rsidRPr="003750ED">
              <w:t>Part II: NUHM Flexipool</w:t>
            </w:r>
            <w:r>
              <w:t xml:space="preserve"> budget </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Pr="00F336B9" w:rsidRDefault="00020753" w:rsidP="00717F5B">
            <w:r>
              <w:t xml:space="preserve">7.2d: </w:t>
            </w:r>
            <w:r w:rsidRPr="003750ED">
              <w:t>Part III: Flexipool for Disease Control Programs</w:t>
            </w:r>
            <w:r>
              <w:t xml:space="preserve"> budget </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Default="00020753" w:rsidP="00717F5B">
            <w:r>
              <w:t xml:space="preserve">7.2e: </w:t>
            </w:r>
            <w:r w:rsidRPr="003750ED">
              <w:t>Part IV: Flexipool for Non-Communicable</w:t>
            </w:r>
            <w:r>
              <w:t xml:space="preserve"> Diseases including Injury </w:t>
            </w:r>
          </w:p>
          <w:p w:rsidR="00020753" w:rsidRPr="00F336B9" w:rsidRDefault="00020753" w:rsidP="000A44E8">
            <w:r>
              <w:t xml:space="preserve">           and T</w:t>
            </w:r>
            <w:r w:rsidRPr="003750ED">
              <w:t>rauma</w:t>
            </w:r>
            <w:r>
              <w:t xml:space="preserve"> budget </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Default="00020753" w:rsidP="00717F5B">
            <w:r>
              <w:t xml:space="preserve">7.2f: </w:t>
            </w:r>
            <w:r w:rsidRPr="003750ED">
              <w:t>Part V: I</w:t>
            </w:r>
            <w:r>
              <w:t xml:space="preserve">nfrastructure Maintenance budget </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Default="00020753" w:rsidP="00717F5B">
            <w:pPr>
              <w:ind w:right="72"/>
            </w:pPr>
            <w:r>
              <w:t xml:space="preserve">7.2g: Compiled budget </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Default="00020753" w:rsidP="00717F5B">
            <w:pPr>
              <w:ind w:right="72"/>
            </w:pPr>
            <w:r>
              <w:t>7.2h: District wise budget</w:t>
            </w:r>
          </w:p>
        </w:tc>
      </w:tr>
      <w:tr w:rsidR="00020753" w:rsidRPr="00F336B9" w:rsidTr="004A02CE">
        <w:trPr>
          <w:trHeight w:val="20"/>
          <w:jc w:val="center"/>
        </w:trPr>
        <w:tc>
          <w:tcPr>
            <w:tcW w:w="1414" w:type="dxa"/>
          </w:tcPr>
          <w:p w:rsidR="00020753" w:rsidRPr="00F336B9" w:rsidRDefault="00020753" w:rsidP="00304961">
            <w:pPr>
              <w:jc w:val="right"/>
            </w:pPr>
          </w:p>
        </w:tc>
        <w:tc>
          <w:tcPr>
            <w:tcW w:w="6798" w:type="dxa"/>
          </w:tcPr>
          <w:p w:rsidR="00020753" w:rsidRDefault="00020753" w:rsidP="00717F5B">
            <w:pPr>
              <w:tabs>
                <w:tab w:val="left" w:pos="1628"/>
              </w:tabs>
              <w:spacing w:line="283" w:lineRule="auto"/>
              <w:ind w:right="72"/>
            </w:pPr>
            <w:r>
              <w:t>7.2i: Committed unspent budget format</w:t>
            </w:r>
          </w:p>
        </w:tc>
      </w:tr>
      <w:tr w:rsidR="00020753" w:rsidRPr="00F336B9" w:rsidTr="004A02CE">
        <w:trPr>
          <w:trHeight w:val="20"/>
          <w:jc w:val="center"/>
        </w:trPr>
        <w:tc>
          <w:tcPr>
            <w:tcW w:w="1414" w:type="dxa"/>
            <w:shd w:val="clear" w:color="auto" w:fill="B8CCE4" w:themeFill="accent1" w:themeFillTint="66"/>
          </w:tcPr>
          <w:p w:rsidR="00020753" w:rsidRPr="00F336B9" w:rsidRDefault="00020753">
            <w:r>
              <w:t>8</w:t>
            </w:r>
          </w:p>
        </w:tc>
        <w:tc>
          <w:tcPr>
            <w:tcW w:w="6798" w:type="dxa"/>
            <w:shd w:val="clear" w:color="auto" w:fill="B8CCE4" w:themeFill="accent1" w:themeFillTint="66"/>
          </w:tcPr>
          <w:p w:rsidR="00020753" w:rsidRPr="00F336B9" w:rsidRDefault="00020753" w:rsidP="005514D7">
            <w:r w:rsidRPr="00F336B9">
              <w:t xml:space="preserve">Chapter </w:t>
            </w:r>
            <w:r>
              <w:t>8</w:t>
            </w:r>
          </w:p>
        </w:tc>
      </w:tr>
      <w:tr w:rsidR="00020753" w:rsidRPr="00F336B9" w:rsidTr="004A02CE">
        <w:trPr>
          <w:trHeight w:val="20"/>
          <w:jc w:val="center"/>
        </w:trPr>
        <w:tc>
          <w:tcPr>
            <w:tcW w:w="1414" w:type="dxa"/>
          </w:tcPr>
          <w:p w:rsidR="00020753" w:rsidRPr="00F336B9" w:rsidRDefault="00020753" w:rsidP="00304961">
            <w:pPr>
              <w:jc w:val="right"/>
            </w:pPr>
            <w:r>
              <w:t>8</w:t>
            </w:r>
            <w:r w:rsidRPr="00F336B9">
              <w:t>.1</w:t>
            </w:r>
          </w:p>
        </w:tc>
        <w:tc>
          <w:tcPr>
            <w:tcW w:w="6798" w:type="dxa"/>
          </w:tcPr>
          <w:p w:rsidR="00020753" w:rsidRPr="006C72E3" w:rsidRDefault="00020753" w:rsidP="00330FDE">
            <w:pPr>
              <w:rPr>
                <w:b/>
              </w:rPr>
            </w:pPr>
            <w:r w:rsidRPr="006C72E3">
              <w:rPr>
                <w:b/>
              </w:rPr>
              <w:t>PIP SELF APPRAISAL FORMAT</w:t>
            </w:r>
          </w:p>
        </w:tc>
      </w:tr>
    </w:tbl>
    <w:p w:rsidR="002E2132" w:rsidRDefault="002E2132">
      <w:pPr>
        <w:sectPr w:rsidR="002E2132" w:rsidSect="002E2132">
          <w:footerReference w:type="even" r:id="rId8"/>
          <w:pgSz w:w="11918" w:h="16854"/>
          <w:pgMar w:top="1457" w:right="1049" w:bottom="964" w:left="1072" w:header="0" w:footer="953" w:gutter="0"/>
          <w:cols w:space="720"/>
        </w:sectPr>
      </w:pPr>
    </w:p>
    <w:p w:rsidR="002F69C9" w:rsidRPr="00D710FB" w:rsidRDefault="006D12EB" w:rsidP="002F69C9">
      <w:pPr>
        <w:jc w:val="right"/>
        <w:rPr>
          <w:b/>
        </w:rPr>
      </w:pPr>
      <w:r w:rsidRPr="00D710FB">
        <w:rPr>
          <w:b/>
        </w:rPr>
        <w:lastRenderedPageBreak/>
        <w:t>Ann</w:t>
      </w:r>
      <w:r w:rsidR="00DF20D3">
        <w:rPr>
          <w:b/>
        </w:rPr>
        <w:t>e</w:t>
      </w:r>
      <w:r w:rsidRPr="00D710FB">
        <w:rPr>
          <w:b/>
        </w:rPr>
        <w:t>x 1.1</w:t>
      </w:r>
      <w:r w:rsidR="002F69C9" w:rsidRPr="00D710FB">
        <w:rPr>
          <w:b/>
        </w:rPr>
        <w:t>a</w:t>
      </w:r>
    </w:p>
    <w:p w:rsidR="002F69C9" w:rsidRDefault="00F36B6A" w:rsidP="002F69C9">
      <w:pPr>
        <w:jc w:val="center"/>
        <w:rPr>
          <w:b/>
        </w:rPr>
      </w:pPr>
      <w:r>
        <w:rPr>
          <w:b/>
        </w:rPr>
        <w:t>TECHNICAL ST</w:t>
      </w:r>
      <w:r w:rsidR="00DF20D3">
        <w:rPr>
          <w:b/>
        </w:rPr>
        <w:t>RATE</w:t>
      </w:r>
      <w:r>
        <w:rPr>
          <w:b/>
        </w:rPr>
        <w:t>GIES</w:t>
      </w:r>
      <w:r w:rsidR="00F134EE">
        <w:rPr>
          <w:b/>
        </w:rPr>
        <w:t>-RMNCH+A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74"/>
        <w:gridCol w:w="1652"/>
        <w:gridCol w:w="2268"/>
        <w:gridCol w:w="2124"/>
        <w:gridCol w:w="1702"/>
        <w:gridCol w:w="1702"/>
        <w:gridCol w:w="3627"/>
      </w:tblGrid>
      <w:tr w:rsidR="002F69C9" w:rsidRPr="00F134EE" w:rsidTr="002F69C9">
        <w:trPr>
          <w:trHeight w:val="20"/>
          <w:tblHeader/>
        </w:trPr>
        <w:tc>
          <w:tcPr>
            <w:tcW w:w="537" w:type="pct"/>
            <w:shd w:val="clear" w:color="auto" w:fill="B8CCE4" w:themeFill="accent1" w:themeFillTint="66"/>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p>
        </w:tc>
        <w:tc>
          <w:tcPr>
            <w:tcW w:w="564" w:type="pct"/>
            <w:shd w:val="clear" w:color="auto" w:fill="B8CCE4" w:themeFill="accent1" w:themeFillTint="66"/>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Adolescence and pre-pregnancy</w:t>
            </w:r>
          </w:p>
        </w:tc>
        <w:tc>
          <w:tcPr>
            <w:tcW w:w="774" w:type="pct"/>
            <w:shd w:val="clear" w:color="auto" w:fill="B8CCE4" w:themeFill="accent1" w:themeFillTint="66"/>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Pregnancy (antenatal)</w:t>
            </w:r>
          </w:p>
        </w:tc>
        <w:tc>
          <w:tcPr>
            <w:tcW w:w="725" w:type="pct"/>
            <w:shd w:val="clear" w:color="auto" w:fill="B8CCE4" w:themeFill="accent1" w:themeFillTint="66"/>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Childbirth</w:t>
            </w:r>
          </w:p>
        </w:tc>
        <w:tc>
          <w:tcPr>
            <w:tcW w:w="581" w:type="pct"/>
            <w:shd w:val="clear" w:color="auto" w:fill="B8CCE4" w:themeFill="accent1" w:themeFillTint="66"/>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Postnatal (mother)</w:t>
            </w:r>
          </w:p>
        </w:tc>
        <w:tc>
          <w:tcPr>
            <w:tcW w:w="581" w:type="pct"/>
            <w:shd w:val="clear" w:color="auto" w:fill="B8CCE4" w:themeFill="accent1" w:themeFillTint="66"/>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Postnatal (newborn)</w:t>
            </w:r>
          </w:p>
        </w:tc>
        <w:tc>
          <w:tcPr>
            <w:tcW w:w="1238" w:type="pct"/>
            <w:shd w:val="clear" w:color="auto" w:fill="B8CCE4" w:themeFill="accent1" w:themeFillTint="66"/>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Infancy &amp; childhood</w:t>
            </w:r>
          </w:p>
        </w:tc>
      </w:tr>
      <w:tr w:rsidR="00F134EE" w:rsidRPr="00F134EE" w:rsidTr="002F69C9">
        <w:trPr>
          <w:trHeight w:val="20"/>
        </w:trPr>
        <w:tc>
          <w:tcPr>
            <w:tcW w:w="537"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6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7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25"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1238"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r>
      <w:tr w:rsidR="002F69C9" w:rsidRPr="00F134EE" w:rsidTr="002F69C9">
        <w:trPr>
          <w:trHeight w:val="20"/>
        </w:trPr>
        <w:tc>
          <w:tcPr>
            <w:tcW w:w="537" w:type="pct"/>
            <w:shd w:val="clear" w:color="auto" w:fill="auto"/>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Community Strategy</w:t>
            </w:r>
          </w:p>
        </w:tc>
        <w:tc>
          <w:tcPr>
            <w:tcW w:w="564"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Preventive health check-ups in</w:t>
            </w:r>
            <w:r w:rsidRPr="002F69C9">
              <w:rPr>
                <w:rFonts w:eastAsia="Times New Roman" w:cs="Times New Roman"/>
                <w:color w:val="000000"/>
                <w:sz w:val="18"/>
                <w:szCs w:val="18"/>
                <w:lang w:eastAsia="en-IN"/>
              </w:rPr>
              <w:br/>
              <w:t>school</w:t>
            </w:r>
            <w:r w:rsidRPr="002F69C9">
              <w:rPr>
                <w:rFonts w:eastAsia="Times New Roman" w:cs="Times New Roman"/>
                <w:color w:val="000000"/>
                <w:sz w:val="18"/>
                <w:szCs w:val="18"/>
                <w:lang w:eastAsia="en-IN"/>
              </w:rPr>
              <w:br/>
              <w:t>• Weekly iron and folic acid</w:t>
            </w:r>
            <w:r w:rsidRPr="002F69C9">
              <w:rPr>
                <w:rFonts w:eastAsia="Times New Roman" w:cs="Times New Roman"/>
                <w:color w:val="000000"/>
                <w:sz w:val="18"/>
                <w:szCs w:val="18"/>
                <w:lang w:eastAsia="en-IN"/>
              </w:rPr>
              <w:br/>
              <w:t>supplementation for adolescent</w:t>
            </w:r>
            <w:r w:rsidRPr="002F69C9">
              <w:rPr>
                <w:rFonts w:eastAsia="Times New Roman" w:cs="Times New Roman"/>
                <w:color w:val="000000"/>
                <w:sz w:val="18"/>
                <w:szCs w:val="18"/>
                <w:lang w:eastAsia="en-IN"/>
              </w:rPr>
              <w:br/>
              <w:t>boys and girls</w:t>
            </w:r>
            <w:r w:rsidRPr="002F69C9">
              <w:rPr>
                <w:rFonts w:eastAsia="Times New Roman" w:cs="Times New Roman"/>
                <w:color w:val="000000"/>
                <w:sz w:val="18"/>
                <w:szCs w:val="18"/>
                <w:lang w:eastAsia="en-IN"/>
              </w:rPr>
              <w:br/>
              <w:t>• Promotion of menstrual hygiene</w:t>
            </w:r>
            <w:r w:rsidRPr="002F69C9">
              <w:rPr>
                <w:rFonts w:eastAsia="Times New Roman" w:cs="Times New Roman"/>
                <w:color w:val="000000"/>
                <w:sz w:val="18"/>
                <w:szCs w:val="18"/>
                <w:lang w:eastAsia="en-IN"/>
              </w:rPr>
              <w:br/>
              <w:t>amongst adolescent girls</w:t>
            </w:r>
            <w:r w:rsidRPr="002F69C9">
              <w:rPr>
                <w:rFonts w:eastAsia="Times New Roman" w:cs="Times New Roman"/>
                <w:color w:val="000000"/>
                <w:sz w:val="18"/>
                <w:szCs w:val="18"/>
                <w:lang w:eastAsia="en-IN"/>
              </w:rPr>
              <w:br/>
              <w:t>(Information and supplies)</w:t>
            </w:r>
            <w:r w:rsidRPr="002F69C9">
              <w:rPr>
                <w:rFonts w:eastAsia="Times New Roman" w:cs="Times New Roman"/>
                <w:color w:val="000000"/>
                <w:sz w:val="18"/>
                <w:szCs w:val="18"/>
                <w:lang w:eastAsia="en-IN"/>
              </w:rPr>
              <w:br/>
              <w:t>• Information and BCC on key</w:t>
            </w:r>
            <w:r w:rsidRPr="002F69C9">
              <w:rPr>
                <w:rFonts w:eastAsia="Times New Roman" w:cs="Times New Roman"/>
                <w:color w:val="000000"/>
                <w:sz w:val="18"/>
                <w:szCs w:val="18"/>
                <w:lang w:eastAsia="en-IN"/>
              </w:rPr>
              <w:br/>
              <w:t>adolescent health issues</w:t>
            </w:r>
          </w:p>
          <w:p w:rsidR="00224FEC" w:rsidRDefault="00224FEC" w:rsidP="00224FEC">
            <w:pPr>
              <w:pStyle w:val="ListParagraph"/>
              <w:numPr>
                <w:ilvl w:val="0"/>
                <w:numId w:val="25"/>
              </w:numPr>
              <w:spacing w:after="0" w:line="240" w:lineRule="auto"/>
              <w:ind w:left="0" w:hanging="218"/>
              <w:rPr>
                <w:rFonts w:eastAsia="Times New Roman" w:cs="Times New Roman"/>
                <w:color w:val="000000"/>
                <w:sz w:val="18"/>
                <w:szCs w:val="18"/>
                <w:lang w:eastAsia="en-IN"/>
              </w:rPr>
            </w:pPr>
            <w:r w:rsidRPr="002F69C9">
              <w:rPr>
                <w:rFonts w:eastAsia="Times New Roman" w:cs="Times New Roman"/>
                <w:color w:val="000000"/>
                <w:sz w:val="18"/>
                <w:szCs w:val="18"/>
                <w:lang w:eastAsia="en-IN"/>
              </w:rPr>
              <w:t>•</w:t>
            </w:r>
            <w:r>
              <w:rPr>
                <w:rFonts w:eastAsia="Times New Roman" w:cs="Times New Roman"/>
                <w:color w:val="000000"/>
                <w:sz w:val="18"/>
                <w:szCs w:val="18"/>
                <w:lang w:eastAsia="en-IN"/>
              </w:rPr>
              <w:t xml:space="preserve"> Promotion of  healthy timing and spacing of pregnancies</w:t>
            </w:r>
          </w:p>
          <w:p w:rsidR="00224FEC" w:rsidRPr="00224FEC" w:rsidRDefault="00224FEC" w:rsidP="00224FEC">
            <w:pPr>
              <w:pStyle w:val="ListParagraph"/>
              <w:spacing w:after="0" w:line="240" w:lineRule="auto"/>
              <w:ind w:left="22"/>
              <w:rPr>
                <w:rFonts w:eastAsia="Times New Roman" w:cs="Times New Roman"/>
                <w:color w:val="000000"/>
                <w:sz w:val="18"/>
                <w:szCs w:val="18"/>
                <w:lang w:eastAsia="en-IN"/>
              </w:rPr>
            </w:pPr>
            <w:r w:rsidRPr="002F69C9">
              <w:rPr>
                <w:rFonts w:eastAsia="Times New Roman" w:cs="Times New Roman"/>
                <w:color w:val="000000"/>
                <w:sz w:val="18"/>
                <w:szCs w:val="18"/>
                <w:lang w:eastAsia="en-IN"/>
              </w:rPr>
              <w:t>•</w:t>
            </w:r>
            <w:r w:rsidRPr="00224FEC">
              <w:rPr>
                <w:rFonts w:eastAsia="Times New Roman" w:cs="Times New Roman"/>
                <w:color w:val="000000"/>
                <w:sz w:val="18"/>
                <w:szCs w:val="18"/>
                <w:lang w:eastAsia="en-IN"/>
              </w:rPr>
              <w:t>Increasing availability and accessibility of contraceptives, including home delivery of contraceptives and pregnancy testing kits</w:t>
            </w:r>
          </w:p>
        </w:tc>
        <w:tc>
          <w:tcPr>
            <w:tcW w:w="774"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Iron and folic acid</w:t>
            </w:r>
            <w:r w:rsidRPr="002F69C9">
              <w:rPr>
                <w:rFonts w:eastAsia="Times New Roman" w:cs="Times New Roman"/>
                <w:color w:val="000000"/>
                <w:sz w:val="18"/>
                <w:szCs w:val="18"/>
                <w:lang w:eastAsia="en-IN"/>
              </w:rPr>
              <w:br/>
              <w:t>supplementation</w:t>
            </w:r>
            <w:r w:rsidRPr="002F69C9">
              <w:rPr>
                <w:rFonts w:eastAsia="Times New Roman" w:cs="Times New Roman"/>
                <w:color w:val="000000"/>
                <w:sz w:val="18"/>
                <w:szCs w:val="18"/>
                <w:lang w:eastAsia="en-IN"/>
              </w:rPr>
              <w:br/>
              <w:t>• Tetanus vaccination</w:t>
            </w:r>
            <w:r w:rsidRPr="002F69C9">
              <w:rPr>
                <w:rFonts w:eastAsia="Times New Roman" w:cs="Times New Roman"/>
                <w:color w:val="000000"/>
                <w:sz w:val="18"/>
                <w:szCs w:val="18"/>
                <w:lang w:eastAsia="en-IN"/>
              </w:rPr>
              <w:br/>
              <w:t>• Tracking of pregnant women</w:t>
            </w:r>
            <w:r w:rsidRPr="002F69C9">
              <w:rPr>
                <w:rFonts w:eastAsia="Times New Roman" w:cs="Times New Roman"/>
                <w:color w:val="000000"/>
                <w:sz w:val="18"/>
                <w:szCs w:val="18"/>
                <w:lang w:eastAsia="en-IN"/>
              </w:rPr>
              <w:br/>
              <w:t>with severe anaemia and</w:t>
            </w:r>
            <w:r w:rsidRPr="002F69C9">
              <w:rPr>
                <w:rFonts w:eastAsia="Times New Roman" w:cs="Times New Roman"/>
                <w:color w:val="000000"/>
                <w:sz w:val="18"/>
                <w:szCs w:val="18"/>
                <w:lang w:eastAsia="en-IN"/>
              </w:rPr>
              <w:br/>
              <w:t>case management</w:t>
            </w:r>
            <w:r w:rsidRPr="002F69C9">
              <w:rPr>
                <w:rFonts w:eastAsia="Times New Roman" w:cs="Times New Roman"/>
                <w:color w:val="000000"/>
                <w:sz w:val="18"/>
                <w:szCs w:val="18"/>
                <w:lang w:eastAsia="en-IN"/>
              </w:rPr>
              <w:br/>
              <w:t>• Birth preparedness and</w:t>
            </w:r>
            <w:r w:rsidRPr="002F69C9">
              <w:rPr>
                <w:rFonts w:eastAsia="Times New Roman" w:cs="Times New Roman"/>
                <w:color w:val="000000"/>
                <w:sz w:val="18"/>
                <w:szCs w:val="18"/>
                <w:lang w:eastAsia="en-IN"/>
              </w:rPr>
              <w:br/>
              <w:t>complication readiness</w:t>
            </w:r>
          </w:p>
          <w:p w:rsidR="00224FEC" w:rsidRDefault="00224FEC" w:rsidP="00F134EE">
            <w:pPr>
              <w:spacing w:after="0" w:line="240" w:lineRule="auto"/>
              <w:rPr>
                <w:rFonts w:eastAsia="Times New Roman" w:cs="Times New Roman"/>
                <w:color w:val="000000"/>
                <w:sz w:val="18"/>
                <w:szCs w:val="18"/>
              </w:rPr>
            </w:pPr>
            <w:r w:rsidRPr="002F69C9">
              <w:rPr>
                <w:rFonts w:eastAsia="Times New Roman" w:cs="Times New Roman"/>
                <w:color w:val="000000"/>
                <w:sz w:val="18"/>
                <w:szCs w:val="18"/>
                <w:lang w:eastAsia="en-IN"/>
              </w:rPr>
              <w:t xml:space="preserve">• </w:t>
            </w:r>
            <w:r>
              <w:rPr>
                <w:rFonts w:eastAsia="Times New Roman" w:cs="Times New Roman"/>
                <w:color w:val="000000"/>
                <w:sz w:val="18"/>
                <w:szCs w:val="18"/>
              </w:rPr>
              <w:t>Importance of spacing pregnancies</w:t>
            </w:r>
          </w:p>
          <w:p w:rsidR="00224FEC" w:rsidRPr="002F69C9" w:rsidRDefault="00224FEC"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xml:space="preserve">• </w:t>
            </w:r>
            <w:r>
              <w:rPr>
                <w:rFonts w:eastAsia="Times New Roman" w:cs="Times New Roman"/>
                <w:color w:val="000000"/>
                <w:sz w:val="18"/>
                <w:szCs w:val="18"/>
              </w:rPr>
              <w:t>Promotion of PPFP</w:t>
            </w:r>
          </w:p>
        </w:tc>
        <w:tc>
          <w:tcPr>
            <w:tcW w:w="725" w:type="pct"/>
            <w:shd w:val="clear" w:color="auto" w:fill="auto"/>
            <w:hideMark/>
          </w:tcPr>
          <w:p w:rsidR="00224FEC"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Skilled birth attendance</w:t>
            </w:r>
            <w:r w:rsidRPr="002F69C9">
              <w:rPr>
                <w:rFonts w:eastAsia="Times New Roman" w:cs="Times New Roman"/>
                <w:color w:val="000000"/>
                <w:sz w:val="18"/>
                <w:szCs w:val="18"/>
                <w:lang w:eastAsia="en-IN"/>
              </w:rPr>
              <w:br/>
              <w:t>for home deliveries in</w:t>
            </w:r>
            <w:r w:rsidRPr="002F69C9">
              <w:rPr>
                <w:rFonts w:eastAsia="Times New Roman" w:cs="Times New Roman"/>
                <w:color w:val="000000"/>
                <w:sz w:val="18"/>
                <w:szCs w:val="18"/>
                <w:lang w:eastAsia="en-IN"/>
              </w:rPr>
              <w:br/>
              <w:t>difficult, hard-to-reach</w:t>
            </w:r>
            <w:r w:rsidRPr="002F69C9">
              <w:rPr>
                <w:rFonts w:eastAsia="Times New Roman" w:cs="Times New Roman"/>
                <w:color w:val="000000"/>
                <w:sz w:val="18"/>
                <w:szCs w:val="18"/>
                <w:lang w:eastAsia="en-IN"/>
              </w:rPr>
              <w:br/>
              <w:t>areas</w:t>
            </w:r>
          </w:p>
          <w:p w:rsidR="002F69C9" w:rsidRPr="002F69C9" w:rsidRDefault="00224FEC"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xml:space="preserve">• </w:t>
            </w:r>
            <w:r>
              <w:rPr>
                <w:rFonts w:eastAsia="Times New Roman" w:cs="Times New Roman"/>
                <w:color w:val="000000"/>
                <w:sz w:val="18"/>
                <w:szCs w:val="18"/>
              </w:rPr>
              <w:t>Promotion of PPFP</w:t>
            </w:r>
            <w:r w:rsidR="002F69C9" w:rsidRPr="002F69C9">
              <w:rPr>
                <w:rFonts w:eastAsia="Times New Roman" w:cs="Times New Roman"/>
                <w:color w:val="000000"/>
                <w:sz w:val="18"/>
                <w:szCs w:val="18"/>
                <w:lang w:eastAsia="en-IN"/>
              </w:rPr>
              <w:br/>
              <w:t>• Promotion of immediate</w:t>
            </w:r>
            <w:r w:rsidR="002F69C9" w:rsidRPr="002F69C9">
              <w:rPr>
                <w:rFonts w:eastAsia="Times New Roman" w:cs="Times New Roman"/>
                <w:color w:val="000000"/>
                <w:sz w:val="18"/>
                <w:szCs w:val="18"/>
                <w:lang w:eastAsia="en-IN"/>
              </w:rPr>
              <w:br/>
              <w:t>and routine newborn care</w:t>
            </w:r>
            <w:r w:rsidR="002F69C9" w:rsidRPr="002F69C9">
              <w:rPr>
                <w:rFonts w:eastAsia="Times New Roman" w:cs="Times New Roman"/>
                <w:color w:val="000000"/>
                <w:sz w:val="18"/>
                <w:szCs w:val="18"/>
                <w:lang w:eastAsia="en-IN"/>
              </w:rPr>
              <w:br/>
              <w:t>comprising immediate</w:t>
            </w:r>
            <w:r w:rsidR="002F69C9" w:rsidRPr="002F69C9">
              <w:rPr>
                <w:rFonts w:eastAsia="Times New Roman" w:cs="Times New Roman"/>
                <w:color w:val="000000"/>
                <w:sz w:val="18"/>
                <w:szCs w:val="18"/>
                <w:lang w:eastAsia="en-IN"/>
              </w:rPr>
              <w:br/>
              <w:t>drying, warming, skin to</w:t>
            </w:r>
            <w:r w:rsidR="002F69C9" w:rsidRPr="002F69C9">
              <w:rPr>
                <w:rFonts w:eastAsia="Times New Roman" w:cs="Times New Roman"/>
                <w:color w:val="000000"/>
                <w:sz w:val="18"/>
                <w:szCs w:val="18"/>
                <w:lang w:eastAsia="en-IN"/>
              </w:rPr>
              <w:br/>
              <w:t>skin contact and initiation</w:t>
            </w:r>
            <w:r w:rsidR="002F69C9" w:rsidRPr="002F69C9">
              <w:rPr>
                <w:rFonts w:eastAsia="Times New Roman" w:cs="Times New Roman"/>
                <w:color w:val="000000"/>
                <w:sz w:val="18"/>
                <w:szCs w:val="18"/>
                <w:lang w:eastAsia="en-IN"/>
              </w:rPr>
              <w:br/>
              <w:t>of breast feeding within</w:t>
            </w:r>
            <w:r w:rsidR="002F69C9" w:rsidRPr="002F69C9">
              <w:rPr>
                <w:rFonts w:eastAsia="Times New Roman" w:cs="Times New Roman"/>
                <w:color w:val="000000"/>
                <w:sz w:val="18"/>
                <w:szCs w:val="18"/>
                <w:lang w:eastAsia="en-IN"/>
              </w:rPr>
              <w:br/>
              <w:t>one hour after delivery.</w:t>
            </w:r>
          </w:p>
        </w:tc>
        <w:tc>
          <w:tcPr>
            <w:tcW w:w="581"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Home-based postnatal</w:t>
            </w:r>
            <w:r w:rsidRPr="002F69C9">
              <w:rPr>
                <w:rFonts w:eastAsia="Times New Roman" w:cs="Times New Roman"/>
                <w:color w:val="000000"/>
                <w:sz w:val="18"/>
                <w:szCs w:val="18"/>
                <w:lang w:eastAsia="en-IN"/>
              </w:rPr>
              <w:br/>
              <w:t>care and support for breast</w:t>
            </w:r>
            <w:r w:rsidRPr="002F69C9">
              <w:rPr>
                <w:rFonts w:eastAsia="Times New Roman" w:cs="Times New Roman"/>
                <w:color w:val="000000"/>
                <w:sz w:val="18"/>
                <w:szCs w:val="18"/>
                <w:lang w:eastAsia="en-IN"/>
              </w:rPr>
              <w:br/>
              <w:t>feeding</w:t>
            </w:r>
            <w:r w:rsidRPr="002F69C9">
              <w:rPr>
                <w:rFonts w:eastAsia="Times New Roman" w:cs="Times New Roman"/>
                <w:color w:val="000000"/>
                <w:sz w:val="18"/>
                <w:szCs w:val="18"/>
                <w:lang w:eastAsia="en-IN"/>
              </w:rPr>
              <w:br/>
              <w:t>• Detection and management</w:t>
            </w:r>
            <w:r w:rsidRPr="002F69C9">
              <w:rPr>
                <w:rFonts w:eastAsia="Times New Roman" w:cs="Times New Roman"/>
                <w:color w:val="000000"/>
                <w:sz w:val="18"/>
                <w:szCs w:val="18"/>
                <w:lang w:eastAsia="en-IN"/>
              </w:rPr>
              <w:br/>
              <w:t>of postpartum sepsis and</w:t>
            </w:r>
            <w:r w:rsidRPr="002F69C9">
              <w:rPr>
                <w:rFonts w:eastAsia="Times New Roman" w:cs="Times New Roman"/>
                <w:color w:val="000000"/>
                <w:sz w:val="18"/>
                <w:szCs w:val="18"/>
                <w:lang w:eastAsia="en-IN"/>
              </w:rPr>
              <w:br/>
              <w:t>other complications</w:t>
            </w:r>
          </w:p>
          <w:p w:rsidR="00224FEC" w:rsidRPr="002F69C9" w:rsidRDefault="00224FEC"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xml:space="preserve">• </w:t>
            </w:r>
            <w:r>
              <w:rPr>
                <w:rFonts w:eastAsia="Times New Roman" w:cs="Times New Roman"/>
                <w:color w:val="000000"/>
                <w:sz w:val="18"/>
                <w:szCs w:val="18"/>
              </w:rPr>
              <w:t>Promotion of PPFP</w:t>
            </w:r>
          </w:p>
        </w:tc>
        <w:tc>
          <w:tcPr>
            <w:tcW w:w="581"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Home-based newborn care till six</w:t>
            </w:r>
            <w:r w:rsidRPr="002F69C9">
              <w:rPr>
                <w:rFonts w:eastAsia="Times New Roman" w:cs="Times New Roman"/>
                <w:color w:val="000000"/>
                <w:sz w:val="18"/>
                <w:szCs w:val="18"/>
                <w:lang w:eastAsia="en-IN"/>
              </w:rPr>
              <w:br/>
              <w:t>weeks</w:t>
            </w:r>
            <w:r w:rsidRPr="002F69C9">
              <w:rPr>
                <w:rFonts w:eastAsia="Times New Roman" w:cs="Times New Roman"/>
                <w:color w:val="000000"/>
                <w:sz w:val="18"/>
                <w:szCs w:val="18"/>
                <w:lang w:eastAsia="en-IN"/>
              </w:rPr>
              <w:br/>
              <w:t>• Identification and prompt referral of</w:t>
            </w:r>
            <w:r w:rsidRPr="002F69C9">
              <w:rPr>
                <w:rFonts w:eastAsia="Times New Roman" w:cs="Times New Roman"/>
                <w:color w:val="000000"/>
                <w:sz w:val="18"/>
                <w:szCs w:val="18"/>
                <w:lang w:eastAsia="en-IN"/>
              </w:rPr>
              <w:br/>
              <w:t>‘at risk’ and ‘sick’ newborn</w:t>
            </w:r>
            <w:r w:rsidRPr="002F69C9">
              <w:rPr>
                <w:rFonts w:eastAsia="Times New Roman" w:cs="Times New Roman"/>
                <w:color w:val="000000"/>
                <w:sz w:val="18"/>
                <w:szCs w:val="18"/>
                <w:lang w:eastAsia="en-IN"/>
              </w:rPr>
              <w:br/>
              <w:t>• Presumptive antibiotic therapy</w:t>
            </w:r>
            <w:r w:rsidRPr="002F69C9">
              <w:rPr>
                <w:rFonts w:eastAsia="Times New Roman" w:cs="Times New Roman"/>
                <w:color w:val="000000"/>
                <w:sz w:val="18"/>
                <w:szCs w:val="18"/>
                <w:lang w:eastAsia="en-IN"/>
              </w:rPr>
              <w:br/>
              <w:t>for newborns at risk of bacterial</w:t>
            </w:r>
            <w:r w:rsidRPr="002F69C9">
              <w:rPr>
                <w:rFonts w:eastAsia="Times New Roman" w:cs="Times New Roman"/>
                <w:color w:val="000000"/>
                <w:sz w:val="18"/>
                <w:szCs w:val="18"/>
                <w:lang w:eastAsia="en-IN"/>
              </w:rPr>
              <w:br/>
              <w:t>infection</w:t>
            </w:r>
          </w:p>
        </w:tc>
        <w:tc>
          <w:tcPr>
            <w:tcW w:w="1238"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Screening for disease, deficiency and</w:t>
            </w:r>
            <w:r w:rsidRPr="002F69C9">
              <w:rPr>
                <w:rFonts w:eastAsia="Times New Roman" w:cs="Times New Roman"/>
                <w:color w:val="000000"/>
                <w:sz w:val="18"/>
                <w:szCs w:val="18"/>
                <w:lang w:eastAsia="en-IN"/>
              </w:rPr>
              <w:br/>
              <w:t>disability, and referral through preventive</w:t>
            </w:r>
            <w:r w:rsidRPr="002F69C9">
              <w:rPr>
                <w:rFonts w:eastAsia="Times New Roman" w:cs="Times New Roman"/>
                <w:color w:val="000000"/>
                <w:sz w:val="18"/>
                <w:szCs w:val="18"/>
                <w:lang w:eastAsia="en-IN"/>
              </w:rPr>
              <w:br/>
              <w:t>health check-ups in school</w:t>
            </w:r>
            <w:r w:rsidRPr="002F69C9">
              <w:rPr>
                <w:rFonts w:eastAsia="Times New Roman" w:cs="Times New Roman"/>
                <w:color w:val="000000"/>
                <w:sz w:val="18"/>
                <w:szCs w:val="18"/>
                <w:lang w:eastAsia="en-IN"/>
              </w:rPr>
              <w:br/>
              <w:t>• Vitamin A supplementation from 6 months</w:t>
            </w:r>
            <w:r w:rsidRPr="002F69C9">
              <w:rPr>
                <w:rFonts w:eastAsia="Times New Roman" w:cs="Times New Roman"/>
                <w:color w:val="000000"/>
                <w:sz w:val="18"/>
                <w:szCs w:val="18"/>
                <w:lang w:eastAsia="en-IN"/>
              </w:rPr>
              <w:br/>
              <w:t>to 5 years of age</w:t>
            </w:r>
            <w:r w:rsidRPr="002F69C9">
              <w:rPr>
                <w:rFonts w:eastAsia="Times New Roman" w:cs="Times New Roman"/>
                <w:color w:val="000000"/>
                <w:sz w:val="18"/>
                <w:szCs w:val="18"/>
                <w:lang w:eastAsia="en-IN"/>
              </w:rPr>
              <w:br/>
              <w:t>• Iron and folic acid supplementation from 6</w:t>
            </w:r>
            <w:r w:rsidRPr="002F69C9">
              <w:rPr>
                <w:rFonts w:eastAsia="Times New Roman" w:cs="Times New Roman"/>
                <w:color w:val="000000"/>
                <w:sz w:val="18"/>
                <w:szCs w:val="18"/>
                <w:lang w:eastAsia="en-IN"/>
              </w:rPr>
              <w:br/>
              <w:t>months to 5 years of age</w:t>
            </w:r>
            <w:r w:rsidRPr="002F69C9">
              <w:rPr>
                <w:rFonts w:eastAsia="Times New Roman" w:cs="Times New Roman"/>
                <w:color w:val="000000"/>
                <w:sz w:val="18"/>
                <w:szCs w:val="18"/>
                <w:lang w:eastAsia="en-IN"/>
              </w:rPr>
              <w:br/>
              <w:t>• Deworming twice a year for children 1–5 years</w:t>
            </w:r>
            <w:r w:rsidRPr="002F69C9">
              <w:rPr>
                <w:rFonts w:eastAsia="Times New Roman" w:cs="Times New Roman"/>
                <w:color w:val="000000"/>
                <w:sz w:val="18"/>
                <w:szCs w:val="18"/>
                <w:lang w:eastAsia="en-IN"/>
              </w:rPr>
              <w:br/>
              <w:t>• Pulse polio rounds for children up to five</w:t>
            </w:r>
            <w:r w:rsidRPr="002F69C9">
              <w:rPr>
                <w:rFonts w:eastAsia="Times New Roman" w:cs="Times New Roman"/>
                <w:color w:val="000000"/>
                <w:sz w:val="18"/>
                <w:szCs w:val="18"/>
                <w:lang w:eastAsia="en-IN"/>
              </w:rPr>
              <w:br/>
              <w:t>years</w:t>
            </w:r>
            <w:r w:rsidRPr="002F69C9">
              <w:rPr>
                <w:rFonts w:eastAsia="Times New Roman" w:cs="Times New Roman"/>
                <w:color w:val="000000"/>
                <w:sz w:val="18"/>
                <w:szCs w:val="18"/>
                <w:lang w:eastAsia="en-IN"/>
              </w:rPr>
              <w:br/>
              <w:t>• Second dose of measles vaccine (SIA:</w:t>
            </w:r>
            <w:r w:rsidRPr="002F69C9">
              <w:rPr>
                <w:rFonts w:eastAsia="Times New Roman" w:cs="Times New Roman"/>
                <w:color w:val="000000"/>
                <w:sz w:val="18"/>
                <w:szCs w:val="18"/>
                <w:lang w:eastAsia="en-IN"/>
              </w:rPr>
              <w:br/>
              <w:t>Supplementary Immunisation Activity)</w:t>
            </w:r>
            <w:r w:rsidRPr="002F69C9">
              <w:rPr>
                <w:rFonts w:eastAsia="Times New Roman" w:cs="Times New Roman"/>
                <w:color w:val="000000"/>
                <w:sz w:val="18"/>
                <w:szCs w:val="18"/>
                <w:lang w:eastAsia="en-IN"/>
              </w:rPr>
              <w:br/>
              <w:t>• Community based management of common</w:t>
            </w:r>
            <w:r w:rsidRPr="002F69C9">
              <w:rPr>
                <w:rFonts w:eastAsia="Times New Roman" w:cs="Times New Roman"/>
                <w:color w:val="000000"/>
                <w:sz w:val="18"/>
                <w:szCs w:val="18"/>
                <w:lang w:eastAsia="en-IN"/>
              </w:rPr>
              <w:br/>
              <w:t>neonatal and childhood illnesses</w:t>
            </w:r>
            <w:r w:rsidRPr="002F69C9">
              <w:rPr>
                <w:rFonts w:eastAsia="Times New Roman" w:cs="Times New Roman"/>
                <w:color w:val="000000"/>
                <w:sz w:val="18"/>
                <w:szCs w:val="18"/>
                <w:lang w:eastAsia="en-IN"/>
              </w:rPr>
              <w:br/>
              <w:t>• Follow up of children with low birth weight</w:t>
            </w:r>
            <w:r w:rsidRPr="002F69C9">
              <w:rPr>
                <w:rFonts w:eastAsia="Times New Roman" w:cs="Times New Roman"/>
                <w:color w:val="000000"/>
                <w:sz w:val="18"/>
                <w:szCs w:val="18"/>
                <w:lang w:eastAsia="en-IN"/>
              </w:rPr>
              <w:br/>
              <w:t>• Identification of children with severe acute</w:t>
            </w:r>
            <w:r w:rsidRPr="002F69C9">
              <w:rPr>
                <w:rFonts w:eastAsia="Times New Roman" w:cs="Times New Roman"/>
                <w:color w:val="000000"/>
                <w:sz w:val="18"/>
                <w:szCs w:val="18"/>
                <w:lang w:eastAsia="en-IN"/>
              </w:rPr>
              <w:br/>
              <w:t>malnutrition</w:t>
            </w:r>
          </w:p>
        </w:tc>
      </w:tr>
      <w:tr w:rsidR="00F134EE" w:rsidRPr="00F134EE" w:rsidTr="002F69C9">
        <w:trPr>
          <w:trHeight w:val="20"/>
        </w:trPr>
        <w:tc>
          <w:tcPr>
            <w:tcW w:w="537" w:type="pct"/>
            <w:shd w:val="clear" w:color="auto" w:fill="C4BC96" w:themeFill="background2" w:themeFillShade="BF"/>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p>
        </w:tc>
        <w:tc>
          <w:tcPr>
            <w:tcW w:w="56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7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25"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1238"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r>
      <w:tr w:rsidR="002F69C9" w:rsidRPr="00F134EE" w:rsidTr="002F69C9">
        <w:trPr>
          <w:trHeight w:val="20"/>
        </w:trPr>
        <w:tc>
          <w:tcPr>
            <w:tcW w:w="537" w:type="pct"/>
            <w:shd w:val="clear" w:color="auto" w:fill="auto"/>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Primary</w:t>
            </w:r>
          </w:p>
        </w:tc>
        <w:tc>
          <w:tcPr>
            <w:tcW w:w="564"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Provision of adolescent friendly</w:t>
            </w:r>
            <w:r w:rsidRPr="002F69C9">
              <w:rPr>
                <w:rFonts w:eastAsia="Times New Roman" w:cs="Times New Roman"/>
                <w:color w:val="000000"/>
                <w:sz w:val="18"/>
                <w:szCs w:val="18"/>
                <w:lang w:eastAsia="en-IN"/>
              </w:rPr>
              <w:br/>
              <w:t xml:space="preserve">reproductive and </w:t>
            </w:r>
            <w:r w:rsidRPr="002F69C9">
              <w:rPr>
                <w:rFonts w:eastAsia="Times New Roman" w:cs="Times New Roman"/>
                <w:color w:val="000000"/>
                <w:sz w:val="18"/>
                <w:szCs w:val="18"/>
                <w:lang w:eastAsia="en-IN"/>
              </w:rPr>
              <w:lastRenderedPageBreak/>
              <w:t>sexual health</w:t>
            </w:r>
            <w:r w:rsidRPr="002F69C9">
              <w:rPr>
                <w:rFonts w:eastAsia="Times New Roman" w:cs="Times New Roman"/>
                <w:color w:val="000000"/>
                <w:sz w:val="18"/>
                <w:szCs w:val="18"/>
                <w:lang w:eastAsia="en-IN"/>
              </w:rPr>
              <w:br/>
              <w:t>information, counselling ,</w:t>
            </w:r>
            <w:r w:rsidRPr="002F69C9">
              <w:rPr>
                <w:rFonts w:eastAsia="Times New Roman" w:cs="Times New Roman"/>
                <w:color w:val="000000"/>
                <w:sz w:val="18"/>
                <w:szCs w:val="18"/>
                <w:lang w:eastAsia="en-IN"/>
              </w:rPr>
              <w:br/>
              <w:t>services and supplies.</w:t>
            </w:r>
            <w:r w:rsidRPr="002F69C9">
              <w:rPr>
                <w:rFonts w:eastAsia="Times New Roman" w:cs="Times New Roman"/>
                <w:color w:val="000000"/>
                <w:sz w:val="18"/>
                <w:szCs w:val="18"/>
                <w:lang w:eastAsia="en-IN"/>
              </w:rPr>
              <w:br/>
              <w:t>• Provision of iron and folic acid</w:t>
            </w:r>
            <w:r w:rsidRPr="002F69C9">
              <w:rPr>
                <w:rFonts w:eastAsia="Times New Roman" w:cs="Times New Roman"/>
                <w:color w:val="000000"/>
                <w:sz w:val="18"/>
                <w:szCs w:val="18"/>
                <w:lang w:eastAsia="en-IN"/>
              </w:rPr>
              <w:br/>
              <w:t>tablets</w:t>
            </w:r>
          </w:p>
          <w:p w:rsidR="00224FEC" w:rsidRPr="002F69C9" w:rsidRDefault="00224FEC"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w:t>
            </w:r>
            <w:r>
              <w:rPr>
                <w:rFonts w:eastAsia="Times New Roman" w:cs="Times New Roman"/>
                <w:color w:val="000000"/>
                <w:sz w:val="18"/>
                <w:szCs w:val="18"/>
              </w:rPr>
              <w:t>Increasing availability and accessibility of contraceptives</w:t>
            </w:r>
          </w:p>
        </w:tc>
        <w:tc>
          <w:tcPr>
            <w:tcW w:w="774"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lastRenderedPageBreak/>
              <w:t>• All the above, plus</w:t>
            </w:r>
            <w:r w:rsidRPr="002F69C9">
              <w:rPr>
                <w:rFonts w:eastAsia="Times New Roman" w:cs="Times New Roman"/>
                <w:color w:val="000000"/>
                <w:sz w:val="18"/>
                <w:szCs w:val="18"/>
                <w:lang w:eastAsia="en-IN"/>
              </w:rPr>
              <w:br/>
              <w:t>• Testing for HIV</w:t>
            </w:r>
            <w:r w:rsidRPr="002F69C9">
              <w:rPr>
                <w:rFonts w:eastAsia="Times New Roman" w:cs="Times New Roman"/>
                <w:color w:val="000000"/>
                <w:sz w:val="18"/>
                <w:szCs w:val="18"/>
                <w:lang w:eastAsia="en-IN"/>
              </w:rPr>
              <w:br/>
              <w:t>• Treat maternal anaemia</w:t>
            </w:r>
            <w:r w:rsidRPr="002F69C9">
              <w:rPr>
                <w:rFonts w:eastAsia="Times New Roman" w:cs="Times New Roman"/>
                <w:color w:val="000000"/>
                <w:sz w:val="18"/>
                <w:szCs w:val="18"/>
                <w:lang w:eastAsia="en-IN"/>
              </w:rPr>
              <w:br/>
            </w:r>
            <w:r w:rsidRPr="002F69C9">
              <w:rPr>
                <w:rFonts w:eastAsia="Times New Roman" w:cs="Times New Roman"/>
                <w:color w:val="000000"/>
                <w:sz w:val="18"/>
                <w:szCs w:val="18"/>
                <w:lang w:eastAsia="en-IN"/>
              </w:rPr>
              <w:lastRenderedPageBreak/>
              <w:t>• Management of STI/RTI</w:t>
            </w:r>
          </w:p>
          <w:p w:rsidR="009F5E27" w:rsidRPr="002F69C9" w:rsidRDefault="009F5E27"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xml:space="preserve">• </w:t>
            </w:r>
            <w:r>
              <w:rPr>
                <w:rFonts w:eastAsia="Times New Roman" w:cs="Times New Roman"/>
                <w:color w:val="000000"/>
                <w:sz w:val="18"/>
                <w:szCs w:val="18"/>
              </w:rPr>
              <w:t>Counselling on post-partum family planning (PPFP) methods</w:t>
            </w:r>
          </w:p>
        </w:tc>
        <w:tc>
          <w:tcPr>
            <w:tcW w:w="725" w:type="pct"/>
            <w:shd w:val="clear" w:color="auto" w:fill="auto"/>
            <w:hideMark/>
          </w:tcPr>
          <w:p w:rsidR="00B959A1"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lastRenderedPageBreak/>
              <w:t>• All the above, plus</w:t>
            </w:r>
            <w:r w:rsidRPr="002F69C9">
              <w:rPr>
                <w:rFonts w:eastAsia="Times New Roman" w:cs="Times New Roman"/>
                <w:color w:val="000000"/>
                <w:sz w:val="18"/>
                <w:szCs w:val="18"/>
                <w:lang w:eastAsia="en-IN"/>
              </w:rPr>
              <w:br/>
              <w:t>• Care during labour and</w:t>
            </w:r>
            <w:r w:rsidRPr="002F69C9">
              <w:rPr>
                <w:rFonts w:eastAsia="Times New Roman" w:cs="Times New Roman"/>
                <w:color w:val="000000"/>
                <w:sz w:val="18"/>
                <w:szCs w:val="18"/>
                <w:lang w:eastAsia="en-IN"/>
              </w:rPr>
              <w:br/>
              <w:t>delivery</w:t>
            </w:r>
            <w:r w:rsidRPr="002F69C9">
              <w:rPr>
                <w:rFonts w:eastAsia="Times New Roman" w:cs="Times New Roman"/>
                <w:color w:val="000000"/>
                <w:sz w:val="18"/>
                <w:szCs w:val="18"/>
                <w:lang w:eastAsia="en-IN"/>
              </w:rPr>
              <w:br/>
            </w:r>
            <w:r w:rsidRPr="002F69C9">
              <w:rPr>
                <w:rFonts w:eastAsia="Times New Roman" w:cs="Times New Roman"/>
                <w:color w:val="000000"/>
                <w:sz w:val="18"/>
                <w:szCs w:val="18"/>
                <w:lang w:eastAsia="en-IN"/>
              </w:rPr>
              <w:lastRenderedPageBreak/>
              <w:t>• including identification of</w:t>
            </w:r>
            <w:r w:rsidRPr="002F69C9">
              <w:rPr>
                <w:rFonts w:eastAsia="Times New Roman" w:cs="Times New Roman"/>
                <w:color w:val="000000"/>
                <w:sz w:val="18"/>
                <w:szCs w:val="18"/>
                <w:lang w:eastAsia="en-IN"/>
              </w:rPr>
              <w:br/>
              <w:t>maternal and newborn</w:t>
            </w:r>
            <w:r w:rsidRPr="002F69C9">
              <w:rPr>
                <w:rFonts w:eastAsia="Times New Roman" w:cs="Times New Roman"/>
                <w:color w:val="000000"/>
                <w:sz w:val="18"/>
                <w:szCs w:val="18"/>
                <w:lang w:eastAsia="en-IN"/>
              </w:rPr>
              <w:br/>
              <w:t>complications and timely</w:t>
            </w:r>
            <w:r w:rsidRPr="002F69C9">
              <w:rPr>
                <w:rFonts w:eastAsia="Times New Roman" w:cs="Times New Roman"/>
                <w:color w:val="000000"/>
                <w:sz w:val="18"/>
                <w:szCs w:val="18"/>
                <w:lang w:eastAsia="en-IN"/>
              </w:rPr>
              <w:br/>
              <w:t>referral</w:t>
            </w:r>
          </w:p>
          <w:p w:rsidR="002F69C9" w:rsidRPr="002F69C9" w:rsidRDefault="00B959A1"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xml:space="preserve">• </w:t>
            </w:r>
            <w:r>
              <w:rPr>
                <w:rFonts w:eastAsia="Times New Roman" w:cs="Times New Roman"/>
                <w:color w:val="000000"/>
                <w:sz w:val="18"/>
                <w:szCs w:val="18"/>
              </w:rPr>
              <w:t>Provision of PPIUCD</w:t>
            </w:r>
            <w:r w:rsidR="002F69C9" w:rsidRPr="002F69C9">
              <w:rPr>
                <w:rFonts w:eastAsia="Times New Roman" w:cs="Times New Roman"/>
                <w:color w:val="000000"/>
                <w:sz w:val="18"/>
                <w:szCs w:val="18"/>
                <w:lang w:eastAsia="en-IN"/>
              </w:rPr>
              <w:br/>
              <w:t>• Newborn resuscitation</w:t>
            </w:r>
          </w:p>
        </w:tc>
        <w:tc>
          <w:tcPr>
            <w:tcW w:w="581"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lastRenderedPageBreak/>
              <w:t>• Postpartum care (at a health</w:t>
            </w:r>
            <w:r w:rsidRPr="002F69C9">
              <w:rPr>
                <w:rFonts w:eastAsia="Times New Roman" w:cs="Times New Roman"/>
                <w:color w:val="000000"/>
                <w:sz w:val="18"/>
                <w:szCs w:val="18"/>
                <w:lang w:eastAsia="en-IN"/>
              </w:rPr>
              <w:br/>
              <w:t>facility for 48 hours)</w:t>
            </w:r>
          </w:p>
          <w:p w:rsidR="00B959A1" w:rsidRPr="002F69C9" w:rsidRDefault="00B959A1"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lastRenderedPageBreak/>
              <w:t xml:space="preserve">• </w:t>
            </w:r>
            <w:r>
              <w:rPr>
                <w:rFonts w:eastAsia="Times New Roman" w:cs="Times New Roman"/>
                <w:color w:val="000000"/>
                <w:sz w:val="18"/>
                <w:szCs w:val="18"/>
              </w:rPr>
              <w:t>Provision of PPIUCD services</w:t>
            </w:r>
          </w:p>
        </w:tc>
        <w:tc>
          <w:tcPr>
            <w:tcW w:w="581"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lastRenderedPageBreak/>
              <w:t>• Neonatal resuscitation with bag and</w:t>
            </w:r>
            <w:r w:rsidRPr="002F69C9">
              <w:rPr>
                <w:rFonts w:eastAsia="Times New Roman" w:cs="Times New Roman"/>
                <w:color w:val="000000"/>
                <w:sz w:val="18"/>
                <w:szCs w:val="18"/>
                <w:lang w:eastAsia="en-IN"/>
              </w:rPr>
              <w:br/>
            </w:r>
            <w:r w:rsidRPr="002F69C9">
              <w:rPr>
                <w:rFonts w:eastAsia="Times New Roman" w:cs="Times New Roman"/>
                <w:color w:val="000000"/>
                <w:sz w:val="18"/>
                <w:szCs w:val="18"/>
                <w:lang w:eastAsia="en-IN"/>
              </w:rPr>
              <w:lastRenderedPageBreak/>
              <w:t>mask</w:t>
            </w:r>
            <w:r w:rsidRPr="002F69C9">
              <w:rPr>
                <w:rFonts w:eastAsia="Times New Roman" w:cs="Times New Roman"/>
                <w:color w:val="000000"/>
                <w:sz w:val="18"/>
                <w:szCs w:val="18"/>
                <w:lang w:eastAsia="en-IN"/>
              </w:rPr>
              <w:br/>
              <w:t>• Essential newborn care</w:t>
            </w:r>
          </w:p>
        </w:tc>
        <w:tc>
          <w:tcPr>
            <w:tcW w:w="1238"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lastRenderedPageBreak/>
              <w:t>• Outpatient clinical services for common</w:t>
            </w:r>
            <w:r w:rsidRPr="002F69C9">
              <w:rPr>
                <w:rFonts w:eastAsia="Times New Roman" w:cs="Times New Roman"/>
                <w:color w:val="000000"/>
                <w:sz w:val="18"/>
                <w:szCs w:val="18"/>
                <w:lang w:eastAsia="en-IN"/>
              </w:rPr>
              <w:br/>
              <w:t>childhood illnesses</w:t>
            </w:r>
          </w:p>
        </w:tc>
      </w:tr>
      <w:tr w:rsidR="00F134EE" w:rsidRPr="00F134EE" w:rsidTr="002F69C9">
        <w:trPr>
          <w:trHeight w:val="20"/>
        </w:trPr>
        <w:tc>
          <w:tcPr>
            <w:tcW w:w="537" w:type="pct"/>
            <w:shd w:val="clear" w:color="auto" w:fill="C4BC96" w:themeFill="background2" w:themeFillShade="BF"/>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p>
        </w:tc>
        <w:tc>
          <w:tcPr>
            <w:tcW w:w="56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7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25"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1238"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r>
      <w:tr w:rsidR="002F69C9" w:rsidRPr="00F134EE" w:rsidTr="002F69C9">
        <w:trPr>
          <w:trHeight w:val="20"/>
        </w:trPr>
        <w:tc>
          <w:tcPr>
            <w:tcW w:w="537" w:type="pct"/>
            <w:shd w:val="clear" w:color="auto" w:fill="auto"/>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First Referral</w:t>
            </w:r>
          </w:p>
        </w:tc>
        <w:tc>
          <w:tcPr>
            <w:tcW w:w="564"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All the above, plus:</w:t>
            </w:r>
            <w:r w:rsidRPr="002F69C9">
              <w:rPr>
                <w:rFonts w:eastAsia="Times New Roman" w:cs="Times New Roman"/>
                <w:color w:val="000000"/>
                <w:sz w:val="18"/>
                <w:szCs w:val="18"/>
                <w:lang w:eastAsia="en-IN"/>
              </w:rPr>
              <w:br/>
              <w:t>• Access to Safe abortion and post</w:t>
            </w:r>
            <w:r w:rsidRPr="002F69C9">
              <w:rPr>
                <w:rFonts w:eastAsia="Times New Roman" w:cs="Times New Roman"/>
                <w:color w:val="000000"/>
                <w:sz w:val="18"/>
                <w:szCs w:val="18"/>
                <w:lang w:eastAsia="en-IN"/>
              </w:rPr>
              <w:br/>
              <w:t>abortion care</w:t>
            </w:r>
            <w:r w:rsidR="00B959A1">
              <w:rPr>
                <w:rFonts w:eastAsia="Times New Roman" w:cs="Times New Roman"/>
                <w:color w:val="000000"/>
                <w:sz w:val="18"/>
                <w:szCs w:val="18"/>
              </w:rPr>
              <w:t>including post-abortion family planning services</w:t>
            </w:r>
          </w:p>
        </w:tc>
        <w:tc>
          <w:tcPr>
            <w:tcW w:w="774"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All the above, plus:</w:t>
            </w:r>
            <w:r w:rsidRPr="002F69C9">
              <w:rPr>
                <w:rFonts w:eastAsia="Times New Roman" w:cs="Times New Roman"/>
                <w:color w:val="000000"/>
                <w:sz w:val="18"/>
                <w:szCs w:val="18"/>
                <w:lang w:eastAsia="en-IN"/>
              </w:rPr>
              <w:br/>
              <w:t>• Management of high blood</w:t>
            </w:r>
            <w:r w:rsidRPr="002F69C9">
              <w:rPr>
                <w:rFonts w:eastAsia="Times New Roman" w:cs="Times New Roman"/>
                <w:color w:val="000000"/>
                <w:sz w:val="18"/>
                <w:szCs w:val="18"/>
                <w:lang w:eastAsia="en-IN"/>
              </w:rPr>
              <w:br/>
              <w:t>pressure and preeclampsia</w:t>
            </w:r>
            <w:r w:rsidRPr="002F69C9">
              <w:rPr>
                <w:rFonts w:eastAsia="Times New Roman" w:cs="Times New Roman"/>
                <w:color w:val="000000"/>
                <w:sz w:val="18"/>
                <w:szCs w:val="18"/>
                <w:lang w:eastAsia="en-IN"/>
              </w:rPr>
              <w:br/>
              <w:t>• Access to safe abortion</w:t>
            </w:r>
            <w:r w:rsidRPr="002F69C9">
              <w:rPr>
                <w:rFonts w:eastAsia="Times New Roman" w:cs="Times New Roman"/>
                <w:color w:val="000000"/>
                <w:sz w:val="18"/>
                <w:szCs w:val="18"/>
                <w:lang w:eastAsia="en-IN"/>
              </w:rPr>
              <w:br/>
              <w:t>services</w:t>
            </w:r>
            <w:r w:rsidRPr="002F69C9">
              <w:rPr>
                <w:rFonts w:eastAsia="Times New Roman" w:cs="Times New Roman"/>
                <w:color w:val="000000"/>
                <w:sz w:val="18"/>
                <w:szCs w:val="18"/>
                <w:lang w:eastAsia="en-IN"/>
              </w:rPr>
              <w:br/>
              <w:t>• Treatment of complications</w:t>
            </w:r>
            <w:r w:rsidRPr="002F69C9">
              <w:rPr>
                <w:rFonts w:eastAsia="Times New Roman" w:cs="Times New Roman"/>
                <w:color w:val="000000"/>
                <w:sz w:val="18"/>
                <w:szCs w:val="18"/>
                <w:lang w:eastAsia="en-IN"/>
              </w:rPr>
              <w:br/>
              <w:t>of spontaneous/unsafe</w:t>
            </w:r>
            <w:r w:rsidRPr="002F69C9">
              <w:rPr>
                <w:rFonts w:eastAsia="Times New Roman" w:cs="Times New Roman"/>
                <w:color w:val="000000"/>
                <w:sz w:val="18"/>
                <w:szCs w:val="18"/>
                <w:lang w:eastAsia="en-IN"/>
              </w:rPr>
              <w:br/>
              <w:t>abortions</w:t>
            </w:r>
          </w:p>
        </w:tc>
        <w:tc>
          <w:tcPr>
            <w:tcW w:w="725"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All the above, plus:</w:t>
            </w:r>
            <w:r w:rsidRPr="002F69C9">
              <w:rPr>
                <w:rFonts w:eastAsia="Times New Roman" w:cs="Times New Roman"/>
                <w:color w:val="000000"/>
                <w:sz w:val="18"/>
                <w:szCs w:val="18"/>
                <w:lang w:eastAsia="en-IN"/>
              </w:rPr>
              <w:br/>
              <w:t>• Caesarean section</w:t>
            </w:r>
            <w:r w:rsidRPr="002F69C9">
              <w:rPr>
                <w:rFonts w:eastAsia="Times New Roman" w:cs="Times New Roman"/>
                <w:color w:val="000000"/>
                <w:sz w:val="18"/>
                <w:szCs w:val="18"/>
                <w:lang w:eastAsia="en-IN"/>
              </w:rPr>
              <w:br/>
              <w:t>• Emergency obstetric and</w:t>
            </w:r>
            <w:r w:rsidRPr="002F69C9">
              <w:rPr>
                <w:rFonts w:eastAsia="Times New Roman" w:cs="Times New Roman"/>
                <w:color w:val="000000"/>
                <w:sz w:val="18"/>
                <w:szCs w:val="18"/>
                <w:lang w:eastAsia="en-IN"/>
              </w:rPr>
              <w:br/>
              <w:t>neonatal care including</w:t>
            </w:r>
            <w:r w:rsidRPr="002F69C9">
              <w:rPr>
                <w:rFonts w:eastAsia="Times New Roman" w:cs="Times New Roman"/>
                <w:color w:val="000000"/>
                <w:sz w:val="18"/>
                <w:szCs w:val="18"/>
                <w:lang w:eastAsia="en-IN"/>
              </w:rPr>
              <w:br/>
              <w:t>Caesarean section</w:t>
            </w:r>
          </w:p>
          <w:p w:rsidR="008C36B7" w:rsidRPr="002F69C9" w:rsidRDefault="008C36B7"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w:t>
            </w:r>
            <w:r>
              <w:rPr>
                <w:rFonts w:eastAsia="Times New Roman" w:cs="Times New Roman"/>
                <w:color w:val="000000"/>
                <w:sz w:val="18"/>
                <w:szCs w:val="18"/>
              </w:rPr>
              <w:t>Provision of Post-partum Sterilization (PPS)</w:t>
            </w:r>
          </w:p>
        </w:tc>
        <w:tc>
          <w:tcPr>
            <w:tcW w:w="581" w:type="pct"/>
            <w:shd w:val="clear" w:color="auto" w:fill="auto"/>
            <w:hideMark/>
          </w:tcPr>
          <w:p w:rsid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Management of postpartum</w:t>
            </w:r>
            <w:r w:rsidRPr="002F69C9">
              <w:rPr>
                <w:rFonts w:eastAsia="Times New Roman" w:cs="Times New Roman"/>
                <w:color w:val="000000"/>
                <w:sz w:val="18"/>
                <w:szCs w:val="18"/>
                <w:lang w:eastAsia="en-IN"/>
              </w:rPr>
              <w:br/>
              <w:t>sepsis and other</w:t>
            </w:r>
            <w:r w:rsidRPr="002F69C9">
              <w:rPr>
                <w:rFonts w:eastAsia="Times New Roman" w:cs="Times New Roman"/>
                <w:color w:val="000000"/>
                <w:sz w:val="18"/>
                <w:szCs w:val="18"/>
                <w:lang w:eastAsia="en-IN"/>
              </w:rPr>
              <w:br/>
              <w:t>complications, including</w:t>
            </w:r>
            <w:r w:rsidRPr="002F69C9">
              <w:rPr>
                <w:rFonts w:eastAsia="Times New Roman" w:cs="Times New Roman"/>
                <w:color w:val="000000"/>
                <w:sz w:val="18"/>
                <w:szCs w:val="18"/>
                <w:lang w:eastAsia="en-IN"/>
              </w:rPr>
              <w:br/>
              <w:t>postpartum haemorrhage</w:t>
            </w:r>
            <w:r w:rsidRPr="002F69C9">
              <w:rPr>
                <w:rFonts w:eastAsia="Times New Roman" w:cs="Times New Roman"/>
                <w:color w:val="000000"/>
                <w:sz w:val="18"/>
                <w:szCs w:val="18"/>
                <w:lang w:eastAsia="en-IN"/>
              </w:rPr>
              <w:br/>
              <w:t>and pregnancy induced</w:t>
            </w:r>
            <w:r w:rsidRPr="002F69C9">
              <w:rPr>
                <w:rFonts w:eastAsia="Times New Roman" w:cs="Times New Roman"/>
                <w:color w:val="000000"/>
                <w:sz w:val="18"/>
                <w:szCs w:val="18"/>
                <w:lang w:eastAsia="en-IN"/>
              </w:rPr>
              <w:br/>
              <w:t>hypertension</w:t>
            </w:r>
          </w:p>
          <w:p w:rsidR="008C36B7" w:rsidRPr="002F69C9" w:rsidRDefault="008C36B7"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w:t>
            </w:r>
            <w:r>
              <w:rPr>
                <w:rFonts w:eastAsia="Times New Roman" w:cs="Times New Roman"/>
                <w:color w:val="000000"/>
                <w:sz w:val="18"/>
                <w:szCs w:val="18"/>
              </w:rPr>
              <w:t>Provision of PPS</w:t>
            </w:r>
          </w:p>
        </w:tc>
        <w:tc>
          <w:tcPr>
            <w:tcW w:w="581"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Management of low birth weight</w:t>
            </w:r>
            <w:r w:rsidRPr="002F69C9">
              <w:rPr>
                <w:rFonts w:eastAsia="Times New Roman" w:cs="Times New Roman"/>
                <w:color w:val="000000"/>
                <w:sz w:val="18"/>
                <w:szCs w:val="18"/>
                <w:lang w:eastAsia="en-IN"/>
              </w:rPr>
              <w:br/>
              <w:t>babies (with no other complications)</w:t>
            </w:r>
            <w:r w:rsidRPr="002F69C9">
              <w:rPr>
                <w:rFonts w:eastAsia="Times New Roman" w:cs="Times New Roman"/>
                <w:color w:val="000000"/>
                <w:sz w:val="18"/>
                <w:szCs w:val="18"/>
                <w:lang w:eastAsia="en-IN"/>
              </w:rPr>
              <w:br/>
              <w:t>• Phototherapy</w:t>
            </w:r>
            <w:r w:rsidRPr="002F69C9">
              <w:rPr>
                <w:rFonts w:eastAsia="Times New Roman" w:cs="Times New Roman"/>
                <w:color w:val="000000"/>
                <w:sz w:val="18"/>
                <w:szCs w:val="18"/>
                <w:lang w:eastAsia="en-IN"/>
              </w:rPr>
              <w:br/>
              <w:t>• Management of newborn sepsis</w:t>
            </w:r>
            <w:r w:rsidRPr="002F69C9">
              <w:rPr>
                <w:rFonts w:eastAsia="Times New Roman" w:cs="Times New Roman"/>
                <w:color w:val="000000"/>
                <w:sz w:val="18"/>
                <w:szCs w:val="18"/>
                <w:lang w:eastAsia="en-IN"/>
              </w:rPr>
              <w:br/>
              <w:t>• Stabilisation and referral of sick</w:t>
            </w:r>
            <w:r w:rsidRPr="002F69C9">
              <w:rPr>
                <w:rFonts w:eastAsia="Times New Roman" w:cs="Times New Roman"/>
                <w:color w:val="000000"/>
                <w:sz w:val="18"/>
                <w:szCs w:val="18"/>
                <w:lang w:eastAsia="en-IN"/>
              </w:rPr>
              <w:br/>
              <w:t>newborns and those with very low</w:t>
            </w:r>
            <w:r w:rsidRPr="002F69C9">
              <w:rPr>
                <w:rFonts w:eastAsia="Times New Roman" w:cs="Times New Roman"/>
                <w:color w:val="000000"/>
                <w:sz w:val="18"/>
                <w:szCs w:val="18"/>
                <w:lang w:eastAsia="en-IN"/>
              </w:rPr>
              <w:br/>
              <w:t>birth weight</w:t>
            </w:r>
          </w:p>
        </w:tc>
        <w:tc>
          <w:tcPr>
            <w:tcW w:w="1238"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Facility based management of childhood</w:t>
            </w:r>
            <w:r w:rsidRPr="002F69C9">
              <w:rPr>
                <w:rFonts w:eastAsia="Times New Roman" w:cs="Times New Roman"/>
                <w:color w:val="000000"/>
                <w:sz w:val="18"/>
                <w:szCs w:val="18"/>
                <w:lang w:eastAsia="en-IN"/>
              </w:rPr>
              <w:br/>
              <w:t>illnesses (including case management of</w:t>
            </w:r>
            <w:r w:rsidRPr="002F69C9">
              <w:rPr>
                <w:rFonts w:eastAsia="Times New Roman" w:cs="Times New Roman"/>
                <w:color w:val="000000"/>
                <w:sz w:val="18"/>
                <w:szCs w:val="18"/>
                <w:lang w:eastAsia="en-IN"/>
              </w:rPr>
              <w:br/>
              <w:t>childhood pneumonia and diarrhoea)</w:t>
            </w:r>
            <w:r w:rsidRPr="002F69C9">
              <w:rPr>
                <w:rFonts w:eastAsia="Times New Roman" w:cs="Times New Roman"/>
                <w:color w:val="000000"/>
                <w:sz w:val="18"/>
                <w:szCs w:val="18"/>
                <w:lang w:eastAsia="en-IN"/>
              </w:rPr>
              <w:br/>
              <w:t>• Management of children with severe acute</w:t>
            </w:r>
            <w:r w:rsidRPr="002F69C9">
              <w:rPr>
                <w:rFonts w:eastAsia="Times New Roman" w:cs="Times New Roman"/>
                <w:color w:val="000000"/>
                <w:sz w:val="18"/>
                <w:szCs w:val="18"/>
                <w:lang w:eastAsia="en-IN"/>
              </w:rPr>
              <w:br/>
              <w:t>malnutrition (depending on the availability</w:t>
            </w:r>
            <w:r w:rsidRPr="002F69C9">
              <w:rPr>
                <w:rFonts w:eastAsia="Times New Roman" w:cs="Times New Roman"/>
                <w:color w:val="000000"/>
                <w:sz w:val="18"/>
                <w:szCs w:val="18"/>
                <w:lang w:eastAsia="en-IN"/>
              </w:rPr>
              <w:br/>
              <w:t>of Nutrition Rehabilitation Centres)</w:t>
            </w:r>
          </w:p>
        </w:tc>
      </w:tr>
      <w:tr w:rsidR="00F134EE" w:rsidRPr="00F134EE" w:rsidTr="002F69C9">
        <w:trPr>
          <w:trHeight w:val="20"/>
        </w:trPr>
        <w:tc>
          <w:tcPr>
            <w:tcW w:w="537"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6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74"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25"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581"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1238" w:type="pct"/>
            <w:shd w:val="clear" w:color="auto" w:fill="C4BC96" w:themeFill="background2" w:themeFillShade="BF"/>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r>
      <w:tr w:rsidR="002F69C9" w:rsidRPr="00F134EE" w:rsidTr="002F69C9">
        <w:trPr>
          <w:trHeight w:val="20"/>
        </w:trPr>
        <w:tc>
          <w:tcPr>
            <w:tcW w:w="537" w:type="pct"/>
            <w:shd w:val="clear" w:color="auto" w:fill="auto"/>
            <w:vAlign w:val="center"/>
            <w:hideMark/>
          </w:tcPr>
          <w:p w:rsidR="002F69C9" w:rsidRPr="002F69C9" w:rsidRDefault="002F69C9" w:rsidP="00F134EE">
            <w:pPr>
              <w:spacing w:after="0" w:line="240" w:lineRule="auto"/>
              <w:jc w:val="center"/>
              <w:rPr>
                <w:rFonts w:eastAsia="Times New Roman" w:cs="Times New Roman"/>
                <w:b/>
                <w:color w:val="000000"/>
                <w:sz w:val="18"/>
                <w:szCs w:val="18"/>
                <w:lang w:eastAsia="en-IN"/>
              </w:rPr>
            </w:pPr>
            <w:r w:rsidRPr="002F69C9">
              <w:rPr>
                <w:rFonts w:eastAsia="Times New Roman" w:cs="Times New Roman"/>
                <w:b/>
                <w:color w:val="000000"/>
                <w:sz w:val="18"/>
                <w:szCs w:val="18"/>
                <w:lang w:eastAsia="en-IN"/>
              </w:rPr>
              <w:t xml:space="preserve">Higher </w:t>
            </w:r>
            <w:r w:rsidRPr="00F134EE">
              <w:rPr>
                <w:rFonts w:eastAsia="Times New Roman" w:cs="Times New Roman"/>
                <w:b/>
                <w:color w:val="000000"/>
                <w:sz w:val="18"/>
                <w:szCs w:val="18"/>
                <w:lang w:eastAsia="en-IN"/>
              </w:rPr>
              <w:t>Referral</w:t>
            </w:r>
            <w:r w:rsidRPr="002F69C9">
              <w:rPr>
                <w:rFonts w:eastAsia="Times New Roman" w:cs="Times New Roman"/>
                <w:b/>
                <w:color w:val="000000"/>
                <w:sz w:val="18"/>
                <w:szCs w:val="18"/>
                <w:lang w:eastAsia="en-IN"/>
              </w:rPr>
              <w:t xml:space="preserve"> and Tertiary</w:t>
            </w:r>
          </w:p>
        </w:tc>
        <w:tc>
          <w:tcPr>
            <w:tcW w:w="564"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w:t>
            </w:r>
          </w:p>
        </w:tc>
        <w:tc>
          <w:tcPr>
            <w:tcW w:w="774"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All the above, plus</w:t>
            </w:r>
            <w:r w:rsidRPr="002F69C9">
              <w:rPr>
                <w:rFonts w:eastAsia="Times New Roman" w:cs="Times New Roman"/>
                <w:color w:val="000000"/>
                <w:sz w:val="18"/>
                <w:szCs w:val="18"/>
                <w:lang w:eastAsia="en-IN"/>
              </w:rPr>
              <w:br/>
              <w:t>• PPTCT</w:t>
            </w:r>
          </w:p>
        </w:tc>
        <w:tc>
          <w:tcPr>
            <w:tcW w:w="725"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All the above</w:t>
            </w:r>
          </w:p>
        </w:tc>
        <w:tc>
          <w:tcPr>
            <w:tcW w:w="581"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Screen for and initiate or</w:t>
            </w:r>
            <w:r w:rsidRPr="002F69C9">
              <w:rPr>
                <w:rFonts w:eastAsia="Times New Roman" w:cs="Times New Roman"/>
                <w:color w:val="000000"/>
                <w:sz w:val="18"/>
                <w:szCs w:val="18"/>
                <w:lang w:eastAsia="en-IN"/>
              </w:rPr>
              <w:br/>
              <w:t>continue anti-retroviral</w:t>
            </w:r>
            <w:r w:rsidRPr="002F69C9">
              <w:rPr>
                <w:rFonts w:eastAsia="Times New Roman" w:cs="Times New Roman"/>
                <w:color w:val="000000"/>
                <w:sz w:val="18"/>
                <w:szCs w:val="18"/>
                <w:lang w:eastAsia="en-IN"/>
              </w:rPr>
              <w:br/>
              <w:t>therapy for HIV</w:t>
            </w:r>
          </w:p>
        </w:tc>
        <w:tc>
          <w:tcPr>
            <w:tcW w:w="581"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Managing low birth weight babies (&lt;</w:t>
            </w:r>
            <w:r w:rsidRPr="002F69C9">
              <w:rPr>
                <w:rFonts w:eastAsia="Times New Roman" w:cs="Times New Roman"/>
                <w:color w:val="000000"/>
                <w:sz w:val="18"/>
                <w:szCs w:val="18"/>
                <w:lang w:eastAsia="en-IN"/>
              </w:rPr>
              <w:br/>
              <w:t>1800 gms)</w:t>
            </w:r>
            <w:r w:rsidRPr="002F69C9">
              <w:rPr>
                <w:rFonts w:eastAsia="Times New Roman" w:cs="Times New Roman"/>
                <w:color w:val="000000"/>
                <w:sz w:val="18"/>
                <w:szCs w:val="18"/>
                <w:lang w:eastAsia="en-IN"/>
              </w:rPr>
              <w:br/>
              <w:t>• Managing all sick newborns</w:t>
            </w:r>
            <w:r w:rsidRPr="002F69C9">
              <w:rPr>
                <w:rFonts w:eastAsia="Times New Roman" w:cs="Times New Roman"/>
                <w:color w:val="000000"/>
                <w:sz w:val="18"/>
                <w:szCs w:val="18"/>
                <w:lang w:eastAsia="en-IN"/>
              </w:rPr>
              <w:br/>
              <w:t>• Follow up of babies discharged from</w:t>
            </w:r>
            <w:r w:rsidRPr="002F69C9">
              <w:rPr>
                <w:rFonts w:eastAsia="Times New Roman" w:cs="Times New Roman"/>
                <w:color w:val="000000"/>
                <w:sz w:val="18"/>
                <w:szCs w:val="18"/>
                <w:lang w:eastAsia="en-IN"/>
              </w:rPr>
              <w:br/>
              <w:t>the special newborn unit and high</w:t>
            </w:r>
            <w:r w:rsidRPr="002F69C9">
              <w:rPr>
                <w:rFonts w:eastAsia="Times New Roman" w:cs="Times New Roman"/>
                <w:color w:val="000000"/>
                <w:sz w:val="18"/>
                <w:szCs w:val="18"/>
                <w:lang w:eastAsia="en-IN"/>
              </w:rPr>
              <w:br/>
              <w:t>risk newborns</w:t>
            </w:r>
          </w:p>
        </w:tc>
        <w:tc>
          <w:tcPr>
            <w:tcW w:w="1238" w:type="pct"/>
            <w:shd w:val="clear" w:color="auto" w:fill="auto"/>
            <w:hideMark/>
          </w:tcPr>
          <w:p w:rsidR="002F69C9" w:rsidRPr="002F69C9" w:rsidRDefault="002F69C9" w:rsidP="00F134EE">
            <w:pPr>
              <w:spacing w:after="0" w:line="240" w:lineRule="auto"/>
              <w:rPr>
                <w:rFonts w:eastAsia="Times New Roman" w:cs="Times New Roman"/>
                <w:color w:val="000000"/>
                <w:sz w:val="18"/>
                <w:szCs w:val="18"/>
                <w:lang w:eastAsia="en-IN"/>
              </w:rPr>
            </w:pPr>
            <w:r w:rsidRPr="002F69C9">
              <w:rPr>
                <w:rFonts w:eastAsia="Times New Roman" w:cs="Times New Roman"/>
                <w:color w:val="000000"/>
                <w:sz w:val="18"/>
                <w:szCs w:val="18"/>
                <w:lang w:eastAsia="en-IN"/>
              </w:rPr>
              <w:t>• Management of children with severe acute</w:t>
            </w:r>
            <w:r w:rsidRPr="002F69C9">
              <w:rPr>
                <w:rFonts w:eastAsia="Times New Roman" w:cs="Times New Roman"/>
                <w:color w:val="000000"/>
                <w:sz w:val="18"/>
                <w:szCs w:val="18"/>
                <w:lang w:eastAsia="en-IN"/>
              </w:rPr>
              <w:br/>
              <w:t>malnutrition</w:t>
            </w:r>
            <w:r w:rsidRPr="002F69C9">
              <w:rPr>
                <w:rFonts w:eastAsia="Times New Roman" w:cs="Times New Roman"/>
                <w:color w:val="000000"/>
                <w:sz w:val="18"/>
                <w:szCs w:val="18"/>
                <w:lang w:eastAsia="en-IN"/>
              </w:rPr>
              <w:br/>
              <w:t>• Paediatric anti-retroviral therapy</w:t>
            </w:r>
          </w:p>
        </w:tc>
      </w:tr>
    </w:tbl>
    <w:p w:rsidR="002F69C9" w:rsidRDefault="002F69C9">
      <w:pPr>
        <w:rPr>
          <w:b/>
        </w:rPr>
      </w:pPr>
    </w:p>
    <w:p w:rsidR="002F69C9" w:rsidRDefault="002F69C9" w:rsidP="006D12EB">
      <w:pPr>
        <w:jc w:val="center"/>
        <w:rPr>
          <w:b/>
        </w:rPr>
        <w:sectPr w:rsidR="002F69C9" w:rsidSect="002F69C9">
          <w:pgSz w:w="16854" w:h="11918" w:orient="landscape"/>
          <w:pgMar w:top="1049" w:right="964" w:bottom="1072" w:left="1457" w:header="0" w:footer="953" w:gutter="0"/>
          <w:cols w:space="720"/>
        </w:sectPr>
      </w:pPr>
    </w:p>
    <w:p w:rsidR="00F134EE" w:rsidRPr="00D710FB" w:rsidRDefault="00F134EE" w:rsidP="00F134EE">
      <w:pPr>
        <w:jc w:val="right"/>
        <w:rPr>
          <w:b/>
        </w:rPr>
      </w:pPr>
      <w:r w:rsidRPr="00D710FB">
        <w:rPr>
          <w:b/>
        </w:rPr>
        <w:lastRenderedPageBreak/>
        <w:t>Ann</w:t>
      </w:r>
      <w:r w:rsidR="00DF20D3">
        <w:rPr>
          <w:b/>
        </w:rPr>
        <w:t>e</w:t>
      </w:r>
      <w:r w:rsidRPr="00D710FB">
        <w:rPr>
          <w:b/>
        </w:rPr>
        <w:t>x 1.1b</w:t>
      </w:r>
    </w:p>
    <w:p w:rsidR="00F134EE" w:rsidRPr="00F134EE" w:rsidRDefault="00F36B6A" w:rsidP="00F134EE">
      <w:pPr>
        <w:jc w:val="center"/>
        <w:rPr>
          <w:b/>
        </w:rPr>
      </w:pPr>
      <w:r>
        <w:rPr>
          <w:b/>
        </w:rPr>
        <w:t xml:space="preserve">TECHNICAL STARTEGIES </w:t>
      </w:r>
      <w:r w:rsidR="00F134EE">
        <w:rPr>
          <w:b/>
        </w:rPr>
        <w:t>-NUHM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81"/>
        <w:gridCol w:w="7230"/>
      </w:tblGrid>
      <w:tr w:rsidR="00F134EE" w:rsidRPr="00F134EE" w:rsidTr="00F134EE">
        <w:trPr>
          <w:trHeight w:val="20"/>
        </w:trPr>
        <w:tc>
          <w:tcPr>
            <w:tcW w:w="1389" w:type="pct"/>
            <w:shd w:val="clear" w:color="auto" w:fill="auto"/>
            <w:vAlign w:val="center"/>
            <w:hideMark/>
          </w:tcPr>
          <w:p w:rsidR="00F134EE" w:rsidRPr="00F134EE" w:rsidRDefault="00F134EE" w:rsidP="00F134EE">
            <w:pPr>
              <w:spacing w:after="0" w:line="240" w:lineRule="auto"/>
              <w:jc w:val="center"/>
              <w:rPr>
                <w:rFonts w:ascii="Calibri" w:eastAsia="Times New Roman" w:hAnsi="Calibri" w:cs="Times New Roman"/>
                <w:b/>
                <w:szCs w:val="20"/>
                <w:lang w:eastAsia="en-IN"/>
              </w:rPr>
            </w:pPr>
            <w:r w:rsidRPr="00F134EE">
              <w:rPr>
                <w:rFonts w:ascii="Calibri" w:eastAsia="Times New Roman" w:hAnsi="Calibri" w:cs="Times New Roman"/>
                <w:b/>
                <w:szCs w:val="20"/>
                <w:lang w:eastAsia="en-IN"/>
              </w:rPr>
              <w:t>Community Strategy</w:t>
            </w:r>
          </w:p>
        </w:tc>
        <w:tc>
          <w:tcPr>
            <w:tcW w:w="3611" w:type="pct"/>
            <w:shd w:val="clear" w:color="auto" w:fill="auto"/>
            <w:hideMark/>
          </w:tcPr>
          <w:p w:rsidR="00F134EE" w:rsidRDefault="00F134EE"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 Outreach servicesthrough Female Health Workers (FHWs)/ ANMs headquartered at the UPHCs</w:t>
            </w:r>
            <w:r w:rsidRPr="00F134EE">
              <w:rPr>
                <w:rFonts w:ascii="Calibri" w:eastAsia="Times New Roman" w:hAnsi="Calibri" w:cs="Times New Roman"/>
                <w:szCs w:val="20"/>
                <w:lang w:eastAsia="en-IN"/>
              </w:rPr>
              <w:br/>
              <w:t>• ANMs to provide preventive and promotive health care services through routine outreach sessions</w:t>
            </w:r>
            <w:r w:rsidRPr="00F134EE">
              <w:rPr>
                <w:rFonts w:ascii="Calibri" w:eastAsia="Times New Roman" w:hAnsi="Calibri" w:cs="Times New Roman"/>
                <w:szCs w:val="20"/>
                <w:lang w:eastAsia="en-IN"/>
              </w:rPr>
              <w:br/>
              <w:t xml:space="preserve">• Outreach screening of children by coveringall government </w:t>
            </w:r>
            <w:r w:rsidR="00636148">
              <w:rPr>
                <w:rFonts w:ascii="Calibri" w:eastAsia="Times New Roman" w:hAnsi="Calibri" w:cs="Times New Roman"/>
                <w:szCs w:val="20"/>
                <w:lang w:eastAsia="en-IN"/>
              </w:rPr>
              <w:t xml:space="preserve">and aided </w:t>
            </w:r>
            <w:r w:rsidRPr="00F134EE">
              <w:rPr>
                <w:rFonts w:ascii="Calibri" w:eastAsia="Times New Roman" w:hAnsi="Calibri" w:cs="Times New Roman"/>
                <w:szCs w:val="20"/>
                <w:lang w:eastAsia="en-IN"/>
              </w:rPr>
              <w:t xml:space="preserve">schools, slum schools and Anganwadi Centres. </w:t>
            </w:r>
            <w:r w:rsidRPr="00F134EE">
              <w:rPr>
                <w:rFonts w:ascii="Calibri" w:eastAsia="Times New Roman" w:hAnsi="Calibri" w:cs="Times New Roman"/>
                <w:szCs w:val="20"/>
                <w:lang w:eastAsia="en-IN"/>
              </w:rPr>
              <w:br/>
              <w:t>• Mahila Arogya Samiti (MAS) – community based peer education group in slums</w:t>
            </w:r>
            <w:r w:rsidRPr="00F134EE">
              <w:rPr>
                <w:rFonts w:ascii="Calibri" w:eastAsia="Times New Roman" w:hAnsi="Calibri" w:cs="Times New Roman"/>
                <w:szCs w:val="20"/>
                <w:lang w:eastAsia="en-IN"/>
              </w:rPr>
              <w:br/>
              <w:t xml:space="preserve">• Capacity building support to MAS / Community Based Organisations </w:t>
            </w:r>
            <w:r w:rsidRPr="00F134EE">
              <w:rPr>
                <w:rFonts w:ascii="Calibri" w:eastAsia="Times New Roman" w:hAnsi="Calibri" w:cs="Times New Roman"/>
                <w:szCs w:val="20"/>
                <w:lang w:eastAsia="en-IN"/>
              </w:rPr>
              <w:br/>
              <w:t>• Link Worker / ASHA - to serve as demand–generating link between the health facility and the urban slum population</w:t>
            </w:r>
            <w:r w:rsidRPr="00F134EE">
              <w:rPr>
                <w:rFonts w:ascii="Calibri" w:eastAsia="Times New Roman" w:hAnsi="Calibri" w:cs="Times New Roman"/>
                <w:szCs w:val="20"/>
                <w:lang w:eastAsia="en-IN"/>
              </w:rPr>
              <w:br/>
              <w:t>• Weekly medical camp in slum areas.</w:t>
            </w:r>
          </w:p>
          <w:p w:rsidR="00636148" w:rsidRPr="00F134EE" w:rsidRDefault="00636148"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w:t>
            </w:r>
            <w:r>
              <w:rPr>
                <w:rFonts w:ascii="Calibri" w:eastAsia="Times New Roman" w:hAnsi="Calibri" w:cs="Times New Roman"/>
                <w:szCs w:val="20"/>
                <w:lang w:eastAsia="en-IN"/>
              </w:rPr>
              <w:t xml:space="preserve">Screening of hypertension, diabetes, breast cancer, cervical cancer  </w:t>
            </w:r>
          </w:p>
        </w:tc>
      </w:tr>
      <w:tr w:rsidR="00F134EE" w:rsidRPr="00F134EE" w:rsidTr="00F134EE">
        <w:trPr>
          <w:trHeight w:val="20"/>
        </w:trPr>
        <w:tc>
          <w:tcPr>
            <w:tcW w:w="1389" w:type="pct"/>
            <w:shd w:val="clear" w:color="auto" w:fill="C4BC96" w:themeFill="background2" w:themeFillShade="BF"/>
            <w:vAlign w:val="center"/>
            <w:hideMark/>
          </w:tcPr>
          <w:p w:rsidR="00F134EE" w:rsidRPr="00F134EE" w:rsidRDefault="00F134EE" w:rsidP="00F134EE">
            <w:pPr>
              <w:spacing w:after="0" w:line="240" w:lineRule="auto"/>
              <w:jc w:val="center"/>
              <w:rPr>
                <w:rFonts w:ascii="Calibri" w:eastAsia="Times New Roman" w:hAnsi="Calibri" w:cs="Times New Roman"/>
                <w:b/>
                <w:szCs w:val="20"/>
                <w:lang w:eastAsia="en-IN"/>
              </w:rPr>
            </w:pPr>
          </w:p>
        </w:tc>
        <w:tc>
          <w:tcPr>
            <w:tcW w:w="3611" w:type="pct"/>
            <w:shd w:val="clear" w:color="auto" w:fill="C4BC96" w:themeFill="background2" w:themeFillShade="BF"/>
            <w:hideMark/>
          </w:tcPr>
          <w:p w:rsidR="00F134EE" w:rsidRPr="00F134EE" w:rsidRDefault="00F134EE"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 </w:t>
            </w:r>
          </w:p>
        </w:tc>
      </w:tr>
      <w:tr w:rsidR="00F134EE" w:rsidRPr="00F134EE" w:rsidTr="00F134EE">
        <w:trPr>
          <w:trHeight w:val="20"/>
        </w:trPr>
        <w:tc>
          <w:tcPr>
            <w:tcW w:w="1389" w:type="pct"/>
            <w:shd w:val="clear" w:color="auto" w:fill="auto"/>
            <w:vAlign w:val="center"/>
            <w:hideMark/>
          </w:tcPr>
          <w:p w:rsidR="00F134EE" w:rsidRPr="00F134EE" w:rsidRDefault="00F134EE" w:rsidP="00F134EE">
            <w:pPr>
              <w:spacing w:after="0" w:line="240" w:lineRule="auto"/>
              <w:jc w:val="center"/>
              <w:rPr>
                <w:rFonts w:ascii="Calibri" w:eastAsia="Times New Roman" w:hAnsi="Calibri" w:cs="Times New Roman"/>
                <w:b/>
                <w:szCs w:val="20"/>
                <w:lang w:eastAsia="en-IN"/>
              </w:rPr>
            </w:pPr>
            <w:r w:rsidRPr="00F134EE">
              <w:rPr>
                <w:rFonts w:ascii="Calibri" w:eastAsia="Times New Roman" w:hAnsi="Calibri" w:cs="Times New Roman"/>
                <w:b/>
                <w:szCs w:val="20"/>
                <w:lang w:eastAsia="en-IN"/>
              </w:rPr>
              <w:t>Primary</w:t>
            </w:r>
          </w:p>
        </w:tc>
        <w:tc>
          <w:tcPr>
            <w:tcW w:w="3611" w:type="pct"/>
            <w:shd w:val="clear" w:color="auto" w:fill="auto"/>
            <w:hideMark/>
          </w:tcPr>
          <w:p w:rsidR="00F134EE" w:rsidRDefault="00F134EE"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 Urban PHC with following services: OPD (consultation), basic lab diagnosis, drug /contraceptive dispensing</w:t>
            </w:r>
            <w:r w:rsidR="008C36B7">
              <w:rPr>
                <w:rFonts w:ascii="Calibri" w:eastAsia="Times New Roman" w:hAnsi="Calibri" w:cs="Times New Roman"/>
                <w:szCs w:val="20"/>
              </w:rPr>
              <w:t>including IUCD insertion services</w:t>
            </w:r>
            <w:r w:rsidRPr="00F134EE">
              <w:rPr>
                <w:rFonts w:ascii="Calibri" w:eastAsia="Times New Roman" w:hAnsi="Calibri" w:cs="Times New Roman"/>
                <w:szCs w:val="20"/>
                <w:lang w:eastAsia="en-IN"/>
              </w:rPr>
              <w:t xml:space="preserve"> and delivery of RCH services, preventive and promotive aspects of all communicable and non-communicable diseases</w:t>
            </w:r>
            <w:r w:rsidRPr="00F134EE">
              <w:rPr>
                <w:rFonts w:ascii="Calibri" w:eastAsia="Times New Roman" w:hAnsi="Calibri" w:cs="Times New Roman"/>
                <w:szCs w:val="20"/>
                <w:lang w:eastAsia="en-IN"/>
              </w:rPr>
              <w:br/>
              <w:t xml:space="preserve">• Public Health laboratoriesstrengthened </w:t>
            </w:r>
          </w:p>
          <w:p w:rsidR="00636148" w:rsidRPr="00F134EE" w:rsidRDefault="00636148"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w:t>
            </w:r>
            <w:r>
              <w:rPr>
                <w:rFonts w:ascii="Calibri" w:eastAsia="Times New Roman" w:hAnsi="Calibri" w:cs="Times New Roman"/>
                <w:szCs w:val="20"/>
                <w:lang w:eastAsia="en-IN"/>
              </w:rPr>
              <w:t xml:space="preserve">24/7 normal delivery </w:t>
            </w:r>
          </w:p>
        </w:tc>
      </w:tr>
      <w:tr w:rsidR="00F134EE" w:rsidRPr="00F134EE" w:rsidTr="00F134EE">
        <w:trPr>
          <w:trHeight w:val="20"/>
        </w:trPr>
        <w:tc>
          <w:tcPr>
            <w:tcW w:w="1389" w:type="pct"/>
            <w:shd w:val="clear" w:color="auto" w:fill="C4BC96" w:themeFill="background2" w:themeFillShade="BF"/>
            <w:vAlign w:val="center"/>
            <w:hideMark/>
          </w:tcPr>
          <w:p w:rsidR="00F134EE" w:rsidRPr="00F134EE" w:rsidRDefault="00F134EE" w:rsidP="00F134EE">
            <w:pPr>
              <w:spacing w:after="0" w:line="240" w:lineRule="auto"/>
              <w:jc w:val="center"/>
              <w:rPr>
                <w:rFonts w:ascii="Calibri" w:eastAsia="Times New Roman" w:hAnsi="Calibri" w:cs="Times New Roman"/>
                <w:b/>
                <w:szCs w:val="20"/>
                <w:lang w:eastAsia="en-IN"/>
              </w:rPr>
            </w:pPr>
          </w:p>
        </w:tc>
        <w:tc>
          <w:tcPr>
            <w:tcW w:w="3611" w:type="pct"/>
            <w:shd w:val="clear" w:color="auto" w:fill="C4BC96" w:themeFill="background2" w:themeFillShade="BF"/>
            <w:hideMark/>
          </w:tcPr>
          <w:p w:rsidR="00F134EE" w:rsidRPr="00F134EE" w:rsidRDefault="00F134EE"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 </w:t>
            </w:r>
          </w:p>
        </w:tc>
      </w:tr>
      <w:tr w:rsidR="00F134EE" w:rsidRPr="00F134EE" w:rsidTr="00F134EE">
        <w:trPr>
          <w:trHeight w:val="20"/>
        </w:trPr>
        <w:tc>
          <w:tcPr>
            <w:tcW w:w="1389" w:type="pct"/>
            <w:shd w:val="clear" w:color="auto" w:fill="auto"/>
            <w:vAlign w:val="center"/>
            <w:hideMark/>
          </w:tcPr>
          <w:p w:rsidR="00F134EE" w:rsidRPr="00F134EE" w:rsidRDefault="00F134EE" w:rsidP="00F134EE">
            <w:pPr>
              <w:spacing w:after="0" w:line="240" w:lineRule="auto"/>
              <w:jc w:val="center"/>
              <w:rPr>
                <w:rFonts w:ascii="Calibri" w:eastAsia="Times New Roman" w:hAnsi="Calibri" w:cs="Times New Roman"/>
                <w:b/>
                <w:szCs w:val="20"/>
                <w:lang w:eastAsia="en-IN"/>
              </w:rPr>
            </w:pPr>
            <w:r w:rsidRPr="00F134EE">
              <w:rPr>
                <w:rFonts w:ascii="Calibri" w:eastAsia="Times New Roman" w:hAnsi="Calibri" w:cs="Times New Roman"/>
                <w:b/>
                <w:szCs w:val="20"/>
                <w:lang w:eastAsia="en-IN"/>
              </w:rPr>
              <w:t>First Referral</w:t>
            </w:r>
          </w:p>
        </w:tc>
        <w:tc>
          <w:tcPr>
            <w:tcW w:w="3611" w:type="pct"/>
            <w:shd w:val="clear" w:color="auto" w:fill="auto"/>
            <w:hideMark/>
          </w:tcPr>
          <w:p w:rsidR="00F134EE" w:rsidRPr="00F134EE" w:rsidRDefault="00F134EE"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 xml:space="preserve">• U-CHC providing inpatient care </w:t>
            </w:r>
          </w:p>
        </w:tc>
      </w:tr>
      <w:tr w:rsidR="00F134EE" w:rsidRPr="00F134EE" w:rsidTr="00F134EE">
        <w:trPr>
          <w:trHeight w:val="20"/>
        </w:trPr>
        <w:tc>
          <w:tcPr>
            <w:tcW w:w="1389" w:type="pct"/>
            <w:shd w:val="clear" w:color="auto" w:fill="C4BC96" w:themeFill="background2" w:themeFillShade="BF"/>
            <w:vAlign w:val="center"/>
            <w:hideMark/>
          </w:tcPr>
          <w:p w:rsidR="00F134EE" w:rsidRPr="00F134EE" w:rsidRDefault="00F134EE" w:rsidP="00F134EE">
            <w:pPr>
              <w:spacing w:after="0" w:line="240" w:lineRule="auto"/>
              <w:jc w:val="center"/>
              <w:rPr>
                <w:rFonts w:ascii="Calibri" w:eastAsia="Times New Roman" w:hAnsi="Calibri" w:cs="Times New Roman"/>
                <w:b/>
                <w:szCs w:val="20"/>
                <w:lang w:eastAsia="en-IN"/>
              </w:rPr>
            </w:pPr>
          </w:p>
        </w:tc>
        <w:tc>
          <w:tcPr>
            <w:tcW w:w="3611" w:type="pct"/>
            <w:shd w:val="clear" w:color="auto" w:fill="C4BC96" w:themeFill="background2" w:themeFillShade="BF"/>
            <w:hideMark/>
          </w:tcPr>
          <w:p w:rsidR="00F134EE" w:rsidRPr="00F134EE" w:rsidRDefault="00F134EE" w:rsidP="006C72E3">
            <w:pPr>
              <w:spacing w:after="0" w:line="240" w:lineRule="auto"/>
              <w:rPr>
                <w:rFonts w:ascii="Calibri" w:eastAsia="Times New Roman" w:hAnsi="Calibri" w:cs="Times New Roman"/>
                <w:szCs w:val="20"/>
                <w:lang w:eastAsia="en-IN"/>
              </w:rPr>
            </w:pPr>
            <w:r w:rsidRPr="00F134EE">
              <w:rPr>
                <w:rFonts w:ascii="Calibri" w:eastAsia="Times New Roman" w:hAnsi="Calibri" w:cs="Times New Roman"/>
                <w:szCs w:val="20"/>
                <w:lang w:eastAsia="en-IN"/>
              </w:rPr>
              <w:t> </w:t>
            </w:r>
          </w:p>
        </w:tc>
      </w:tr>
    </w:tbl>
    <w:p w:rsidR="00F134EE" w:rsidRDefault="00F134EE" w:rsidP="00F134EE">
      <w:pPr>
        <w:jc w:val="right"/>
      </w:pPr>
    </w:p>
    <w:p w:rsidR="002F69C9" w:rsidRDefault="002F69C9" w:rsidP="006D12EB">
      <w:pPr>
        <w:jc w:val="center"/>
        <w:rPr>
          <w:b/>
        </w:rPr>
      </w:pPr>
    </w:p>
    <w:p w:rsidR="00F134EE" w:rsidRDefault="002F69C9">
      <w:pPr>
        <w:rPr>
          <w:b/>
        </w:rPr>
      </w:pPr>
      <w:r>
        <w:rPr>
          <w:b/>
        </w:rPr>
        <w:br w:type="page"/>
      </w:r>
    </w:p>
    <w:p w:rsidR="00F134EE" w:rsidRDefault="00F134EE" w:rsidP="00F134EE">
      <w:pPr>
        <w:jc w:val="right"/>
        <w:sectPr w:rsidR="00F134EE">
          <w:pgSz w:w="11918" w:h="16854"/>
          <w:pgMar w:top="1456" w:right="1049" w:bottom="964" w:left="1074" w:header="0" w:footer="953" w:gutter="0"/>
          <w:cols w:space="720"/>
        </w:sectPr>
      </w:pPr>
    </w:p>
    <w:p w:rsidR="00F134EE" w:rsidRPr="00D710FB" w:rsidRDefault="00F134EE" w:rsidP="00F134EE">
      <w:pPr>
        <w:jc w:val="right"/>
        <w:rPr>
          <w:b/>
        </w:rPr>
      </w:pPr>
      <w:r w:rsidRPr="00D710FB">
        <w:rPr>
          <w:b/>
        </w:rPr>
        <w:lastRenderedPageBreak/>
        <w:t>Ann</w:t>
      </w:r>
      <w:r w:rsidR="00DF20D3">
        <w:rPr>
          <w:b/>
        </w:rPr>
        <w:t>e</w:t>
      </w:r>
      <w:r w:rsidRPr="00D710FB">
        <w:rPr>
          <w:b/>
        </w:rPr>
        <w:t>x 1.1c</w:t>
      </w:r>
    </w:p>
    <w:p w:rsidR="002E2132" w:rsidRDefault="00F36B6A" w:rsidP="002E2132">
      <w:pPr>
        <w:jc w:val="center"/>
      </w:pPr>
      <w:r>
        <w:rPr>
          <w:b/>
        </w:rPr>
        <w:t>TECHNICAL ST</w:t>
      </w:r>
      <w:r w:rsidR="00776C49">
        <w:rPr>
          <w:b/>
        </w:rPr>
        <w:t>RATEGIES</w:t>
      </w:r>
      <w:r w:rsidR="002E2132">
        <w:rPr>
          <w:b/>
        </w:rPr>
        <w:t>-DISEASE CONTROL PROGRAMMES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3"/>
        <w:gridCol w:w="2459"/>
        <w:gridCol w:w="1626"/>
        <w:gridCol w:w="1182"/>
        <w:gridCol w:w="1292"/>
        <w:gridCol w:w="1753"/>
        <w:gridCol w:w="1298"/>
        <w:gridCol w:w="1141"/>
        <w:gridCol w:w="1242"/>
        <w:gridCol w:w="1473"/>
      </w:tblGrid>
      <w:tr w:rsidR="002E2132" w:rsidRPr="002E2132" w:rsidTr="00582970">
        <w:trPr>
          <w:trHeight w:val="20"/>
          <w:tblHeader/>
        </w:trPr>
        <w:tc>
          <w:tcPr>
            <w:tcW w:w="417"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color w:val="000000"/>
                <w:sz w:val="20"/>
                <w:szCs w:val="20"/>
                <w:lang w:eastAsia="en-IN"/>
              </w:rPr>
            </w:pPr>
          </w:p>
        </w:tc>
        <w:tc>
          <w:tcPr>
            <w:tcW w:w="895"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Revised National Tuberculosis Control Programme</w:t>
            </w:r>
          </w:p>
        </w:tc>
        <w:tc>
          <w:tcPr>
            <w:tcW w:w="589"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Malaria</w:t>
            </w:r>
          </w:p>
        </w:tc>
        <w:tc>
          <w:tcPr>
            <w:tcW w:w="403"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Dengue</w:t>
            </w:r>
          </w:p>
        </w:tc>
        <w:tc>
          <w:tcPr>
            <w:tcW w:w="441"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Chikungunya</w:t>
            </w:r>
          </w:p>
        </w:tc>
        <w:tc>
          <w:tcPr>
            <w:tcW w:w="462"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Japanese Encephalitis</w:t>
            </w:r>
          </w:p>
        </w:tc>
        <w:tc>
          <w:tcPr>
            <w:tcW w:w="443"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Lymphatic Filariasis</w:t>
            </w:r>
          </w:p>
        </w:tc>
        <w:tc>
          <w:tcPr>
            <w:tcW w:w="389"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Kala-azar</w:t>
            </w:r>
          </w:p>
        </w:tc>
        <w:tc>
          <w:tcPr>
            <w:tcW w:w="424"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Integrated Disease Surveillance Programme</w:t>
            </w:r>
          </w:p>
        </w:tc>
        <w:tc>
          <w:tcPr>
            <w:tcW w:w="537"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National Leprosy Control Programme</w:t>
            </w:r>
          </w:p>
        </w:tc>
      </w:tr>
      <w:tr w:rsidR="00582970" w:rsidRPr="002E2132" w:rsidTr="00582970">
        <w:trPr>
          <w:trHeight w:val="20"/>
        </w:trPr>
        <w:tc>
          <w:tcPr>
            <w:tcW w:w="417"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Community Strategy</w:t>
            </w:r>
          </w:p>
        </w:tc>
        <w:tc>
          <w:tcPr>
            <w:tcW w:w="895"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Appropriately chosen DOTS providers, a good logistics and regular follow up and supervision</w:t>
            </w:r>
            <w:r w:rsidRPr="00F134EE">
              <w:rPr>
                <w:rFonts w:eastAsia="Times New Roman" w:cs="Times New Roman"/>
                <w:color w:val="000000"/>
                <w:sz w:val="20"/>
                <w:szCs w:val="20"/>
                <w:lang w:eastAsia="en-IN"/>
              </w:rPr>
              <w:br/>
              <w:t xml:space="preserve">•Intensified case finding activities in high risk groups like – smokers, diabetics, Malnourished, HIV, urban slums &amp; difficult to reach areas etc </w:t>
            </w:r>
          </w:p>
        </w:tc>
        <w:tc>
          <w:tcPr>
            <w:tcW w:w="5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Early detection of the cases by RDT with the help of ASHAs and community volunteers</w:t>
            </w:r>
            <w:r w:rsidRPr="00F134EE">
              <w:rPr>
                <w:rFonts w:eastAsia="Times New Roman" w:cs="Times New Roman"/>
                <w:color w:val="000000"/>
                <w:sz w:val="20"/>
                <w:szCs w:val="20"/>
                <w:lang w:eastAsia="en-IN"/>
              </w:rPr>
              <w:br/>
              <w:t>• Indoor Residual Spray (IRS) is selected high risk areas</w:t>
            </w:r>
            <w:r w:rsidRPr="00F134EE">
              <w:rPr>
                <w:rFonts w:eastAsia="Times New Roman" w:cs="Times New Roman"/>
                <w:color w:val="000000"/>
                <w:sz w:val="20"/>
                <w:szCs w:val="20"/>
                <w:lang w:eastAsia="en-IN"/>
              </w:rPr>
              <w:br/>
              <w:t>• up-scaling of use of LLINs</w:t>
            </w:r>
            <w:r w:rsidRPr="00F134EE">
              <w:rPr>
                <w:rFonts w:eastAsia="Times New Roman" w:cs="Times New Roman"/>
                <w:color w:val="000000"/>
                <w:sz w:val="20"/>
                <w:szCs w:val="20"/>
                <w:lang w:eastAsia="en-IN"/>
              </w:rPr>
              <w:br/>
              <w:t>• use of larvivorous fish, anti larval and biolarvicides in the urban and rural areas</w:t>
            </w:r>
            <w:r w:rsidRPr="00F134EE">
              <w:rPr>
                <w:rFonts w:eastAsia="Times New Roman" w:cs="Times New Roman"/>
                <w:color w:val="000000"/>
                <w:sz w:val="20"/>
                <w:szCs w:val="20"/>
                <w:lang w:eastAsia="en-IN"/>
              </w:rPr>
              <w:br/>
              <w:t>• Impregnationof Bed nets</w:t>
            </w:r>
          </w:p>
        </w:tc>
        <w:tc>
          <w:tcPr>
            <w:tcW w:w="40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Improved surveillance</w:t>
            </w:r>
            <w:r w:rsidRPr="00F134EE">
              <w:rPr>
                <w:rFonts w:eastAsia="Times New Roman" w:cs="Times New Roman"/>
                <w:color w:val="000000"/>
                <w:sz w:val="20"/>
                <w:szCs w:val="20"/>
                <w:lang w:eastAsia="en-IN"/>
              </w:rPr>
              <w:br/>
              <w:t>• avoidance of mosquito breeding conditions in homes, workplaces and minimizing the man-mosquito contact</w:t>
            </w:r>
          </w:p>
        </w:tc>
        <w:tc>
          <w:tcPr>
            <w:tcW w:w="441"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Improved surveillance</w:t>
            </w:r>
            <w:r w:rsidRPr="00F134EE">
              <w:rPr>
                <w:rFonts w:eastAsia="Times New Roman" w:cs="Times New Roman"/>
                <w:color w:val="000000"/>
                <w:sz w:val="20"/>
                <w:szCs w:val="20"/>
                <w:lang w:eastAsia="en-IN"/>
              </w:rPr>
              <w:br/>
              <w:t>• avoidance of mosquito breeding conditions in homes, workplaces and minimizing the man-mosquito contact</w:t>
            </w:r>
          </w:p>
        </w:tc>
        <w:tc>
          <w:tcPr>
            <w:tcW w:w="462"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xml:space="preserve">• Routine Immunization for JE </w:t>
            </w:r>
            <w:r w:rsidRPr="00F134EE">
              <w:rPr>
                <w:rFonts w:eastAsia="Times New Roman" w:cs="Times New Roman"/>
                <w:color w:val="000000"/>
                <w:sz w:val="20"/>
                <w:szCs w:val="20"/>
                <w:lang w:eastAsia="en-IN"/>
              </w:rPr>
              <w:br/>
              <w:t>• Additional sentinel sites</w:t>
            </w:r>
            <w:r w:rsidRPr="00F134EE">
              <w:rPr>
                <w:rFonts w:eastAsia="Times New Roman" w:cs="Times New Roman"/>
                <w:color w:val="000000"/>
                <w:sz w:val="20"/>
                <w:szCs w:val="20"/>
                <w:lang w:eastAsia="en-IN"/>
              </w:rPr>
              <w:br/>
              <w:t>•Malathionfogging</w:t>
            </w:r>
          </w:p>
        </w:tc>
        <w:tc>
          <w:tcPr>
            <w:tcW w:w="44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Drug compliance by intensive social mobilization</w:t>
            </w:r>
          </w:p>
        </w:tc>
        <w:tc>
          <w:tcPr>
            <w:tcW w:w="3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Kala-azar case search in hot spot areas through Rapid Diagnostic Test</w:t>
            </w:r>
            <w:r w:rsidRPr="00F134EE">
              <w:rPr>
                <w:rFonts w:eastAsia="Times New Roman" w:cs="Times New Roman"/>
                <w:color w:val="000000"/>
                <w:sz w:val="20"/>
                <w:szCs w:val="20"/>
                <w:lang w:eastAsia="en-IN"/>
              </w:rPr>
              <w:br/>
              <w:t>• Increasing incentives for ASHA for ensuring the complete treatment in Kala-azar</w:t>
            </w:r>
            <w:r w:rsidRPr="00F134EE">
              <w:rPr>
                <w:rFonts w:eastAsia="Times New Roman" w:cs="Times New Roman"/>
                <w:color w:val="000000"/>
                <w:sz w:val="20"/>
                <w:szCs w:val="20"/>
                <w:lang w:eastAsia="en-IN"/>
              </w:rPr>
              <w:br/>
              <w:t>•DDT sprayin all hot spot areas</w:t>
            </w:r>
          </w:p>
        </w:tc>
        <w:tc>
          <w:tcPr>
            <w:tcW w:w="424"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Service providers in outreach facilities report suspected cases</w:t>
            </w:r>
          </w:p>
        </w:tc>
        <w:tc>
          <w:tcPr>
            <w:tcW w:w="537"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Periodic house surveys using ASHAs and other peripheral care providers – male health workers, AWWs, ANMs</w:t>
            </w:r>
          </w:p>
        </w:tc>
      </w:tr>
      <w:tr w:rsidR="00582970" w:rsidRPr="002E2132" w:rsidTr="00582970">
        <w:trPr>
          <w:trHeight w:val="20"/>
        </w:trPr>
        <w:tc>
          <w:tcPr>
            <w:tcW w:w="417"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Primary</w:t>
            </w:r>
          </w:p>
        </w:tc>
        <w:tc>
          <w:tcPr>
            <w:tcW w:w="895"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 plus</w:t>
            </w:r>
            <w:r w:rsidRPr="00F134EE">
              <w:rPr>
                <w:rFonts w:eastAsia="Times New Roman" w:cs="Times New Roman"/>
                <w:color w:val="000000"/>
                <w:sz w:val="20"/>
                <w:szCs w:val="20"/>
                <w:lang w:eastAsia="en-IN"/>
              </w:rPr>
              <w:br/>
              <w:t>• Establishment of Designated microscopic centers</w:t>
            </w:r>
            <w:r w:rsidRPr="00F134EE">
              <w:rPr>
                <w:rFonts w:eastAsia="Times New Roman" w:cs="Times New Roman"/>
                <w:color w:val="000000"/>
                <w:sz w:val="20"/>
                <w:szCs w:val="20"/>
                <w:lang w:eastAsia="en-IN"/>
              </w:rPr>
              <w:br/>
              <w:t xml:space="preserve">• Sputum collection and transport system across the country, all Health </w:t>
            </w:r>
            <w:r w:rsidRPr="00F134EE">
              <w:rPr>
                <w:rFonts w:eastAsia="Times New Roman" w:cs="Times New Roman"/>
                <w:color w:val="000000"/>
                <w:sz w:val="20"/>
                <w:szCs w:val="20"/>
                <w:lang w:eastAsia="en-IN"/>
              </w:rPr>
              <w:lastRenderedPageBreak/>
              <w:t xml:space="preserve">facilities (PHCs without DMCs) </w:t>
            </w:r>
            <w:r w:rsidRPr="00F134EE">
              <w:rPr>
                <w:rFonts w:eastAsia="Times New Roman" w:cs="Times New Roman"/>
                <w:color w:val="000000"/>
                <w:sz w:val="20"/>
                <w:szCs w:val="20"/>
                <w:lang w:eastAsia="en-IN"/>
              </w:rPr>
              <w:br/>
              <w:t>• Prevention, early identification and management of Multi-drug resistant tuberculosis</w:t>
            </w:r>
          </w:p>
        </w:tc>
        <w:tc>
          <w:tcPr>
            <w:tcW w:w="5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lastRenderedPageBreak/>
              <w:t>• All the above, plus</w:t>
            </w:r>
            <w:r w:rsidRPr="00F134EE">
              <w:rPr>
                <w:rFonts w:eastAsia="Times New Roman" w:cs="Times New Roman"/>
                <w:color w:val="000000"/>
                <w:sz w:val="20"/>
                <w:szCs w:val="20"/>
                <w:lang w:eastAsia="en-IN"/>
              </w:rPr>
              <w:br/>
              <w:t>• Artemisinine based Combination Therapy</w:t>
            </w:r>
            <w:r w:rsidRPr="00F134EE">
              <w:rPr>
                <w:rFonts w:eastAsia="Times New Roman" w:cs="Times New Roman"/>
                <w:color w:val="000000"/>
                <w:sz w:val="20"/>
                <w:szCs w:val="20"/>
                <w:lang w:eastAsia="en-IN"/>
              </w:rPr>
              <w:br/>
              <w:t xml:space="preserve">• Epidemic </w:t>
            </w:r>
            <w:r w:rsidRPr="00F134EE">
              <w:rPr>
                <w:rFonts w:eastAsia="Times New Roman" w:cs="Times New Roman"/>
                <w:color w:val="000000"/>
                <w:sz w:val="20"/>
                <w:szCs w:val="20"/>
                <w:lang w:eastAsia="en-IN"/>
              </w:rPr>
              <w:lastRenderedPageBreak/>
              <w:t>preparedness and rapid response</w:t>
            </w:r>
          </w:p>
        </w:tc>
        <w:tc>
          <w:tcPr>
            <w:tcW w:w="40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p>
        </w:tc>
        <w:tc>
          <w:tcPr>
            <w:tcW w:w="441"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w:t>
            </w:r>
          </w:p>
        </w:tc>
        <w:tc>
          <w:tcPr>
            <w:tcW w:w="462"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 plus</w:t>
            </w:r>
            <w:r w:rsidRPr="00F134EE">
              <w:rPr>
                <w:rFonts w:eastAsia="Times New Roman" w:cs="Times New Roman"/>
                <w:color w:val="000000"/>
                <w:sz w:val="20"/>
                <w:szCs w:val="20"/>
                <w:lang w:eastAsia="en-IN"/>
              </w:rPr>
              <w:br/>
              <w:t>• Strengthened Public Health measures related to water and sanitation</w:t>
            </w:r>
          </w:p>
        </w:tc>
        <w:tc>
          <w:tcPr>
            <w:tcW w:w="44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xml:space="preserve">• Morbidity management services (foot hygiene for lymphodema and </w:t>
            </w:r>
            <w:r w:rsidRPr="00F134EE">
              <w:rPr>
                <w:rFonts w:eastAsia="Times New Roman" w:cs="Times New Roman"/>
                <w:color w:val="000000"/>
                <w:sz w:val="20"/>
                <w:szCs w:val="20"/>
                <w:lang w:eastAsia="en-IN"/>
              </w:rPr>
              <w:lastRenderedPageBreak/>
              <w:t xml:space="preserve">operations for hydrocele cases) </w:t>
            </w:r>
          </w:p>
        </w:tc>
        <w:tc>
          <w:tcPr>
            <w:tcW w:w="3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lastRenderedPageBreak/>
              <w:t xml:space="preserve">• Use of oral drug – Miltefosine to all the kala-azar endemic districts as </w:t>
            </w:r>
            <w:r w:rsidRPr="00F134EE">
              <w:rPr>
                <w:rFonts w:eastAsia="Times New Roman" w:cs="Times New Roman"/>
                <w:color w:val="000000"/>
                <w:sz w:val="20"/>
                <w:szCs w:val="20"/>
                <w:lang w:eastAsia="en-IN"/>
              </w:rPr>
              <w:lastRenderedPageBreak/>
              <w:t>first line of treatment</w:t>
            </w:r>
          </w:p>
        </w:tc>
        <w:tc>
          <w:tcPr>
            <w:tcW w:w="424"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lastRenderedPageBreak/>
              <w:t xml:space="preserve">• Medical officers in facilities report presumptive diagnosis on a weekly </w:t>
            </w:r>
            <w:r w:rsidRPr="00F134EE">
              <w:rPr>
                <w:rFonts w:eastAsia="Times New Roman" w:cs="Times New Roman"/>
                <w:color w:val="000000"/>
                <w:sz w:val="20"/>
                <w:szCs w:val="20"/>
                <w:lang w:eastAsia="en-IN"/>
              </w:rPr>
              <w:lastRenderedPageBreak/>
              <w:t xml:space="preserve">basis. </w:t>
            </w:r>
          </w:p>
        </w:tc>
        <w:tc>
          <w:tcPr>
            <w:tcW w:w="537"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lastRenderedPageBreak/>
              <w:t>• All the above, plus</w:t>
            </w:r>
            <w:r w:rsidRPr="00F134EE">
              <w:rPr>
                <w:rFonts w:eastAsia="Times New Roman" w:cs="Times New Roman"/>
                <w:color w:val="000000"/>
                <w:sz w:val="20"/>
                <w:szCs w:val="20"/>
                <w:lang w:eastAsia="en-IN"/>
              </w:rPr>
              <w:br/>
              <w:t xml:space="preserve">• Opportunity screening </w:t>
            </w:r>
            <w:r w:rsidRPr="00F134EE">
              <w:rPr>
                <w:rFonts w:eastAsia="Times New Roman" w:cs="Times New Roman"/>
                <w:color w:val="000000"/>
                <w:sz w:val="20"/>
                <w:szCs w:val="20"/>
                <w:lang w:eastAsia="en-IN"/>
              </w:rPr>
              <w:br/>
              <w:t xml:space="preserve">• Cure through treatment with MDT for new </w:t>
            </w:r>
            <w:r w:rsidRPr="00F134EE">
              <w:rPr>
                <w:rFonts w:eastAsia="Times New Roman" w:cs="Times New Roman"/>
                <w:color w:val="000000"/>
                <w:sz w:val="20"/>
                <w:szCs w:val="20"/>
                <w:lang w:eastAsia="en-IN"/>
              </w:rPr>
              <w:lastRenderedPageBreak/>
              <w:t xml:space="preserve">cases detected </w:t>
            </w:r>
            <w:r w:rsidRPr="00F134EE">
              <w:rPr>
                <w:rFonts w:eastAsia="Times New Roman" w:cs="Times New Roman"/>
                <w:color w:val="000000"/>
                <w:sz w:val="20"/>
                <w:szCs w:val="20"/>
                <w:lang w:eastAsia="en-IN"/>
              </w:rPr>
              <w:br/>
              <w:t>• Care after cure of People affected by leprosy through expansion of Disability Prevention and Medical Rehabilitation scheme</w:t>
            </w:r>
          </w:p>
        </w:tc>
      </w:tr>
      <w:tr w:rsidR="00582970" w:rsidRPr="002E2132" w:rsidTr="00582970">
        <w:trPr>
          <w:trHeight w:val="20"/>
        </w:trPr>
        <w:tc>
          <w:tcPr>
            <w:tcW w:w="417"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lastRenderedPageBreak/>
              <w:t>First Referral</w:t>
            </w:r>
          </w:p>
        </w:tc>
        <w:tc>
          <w:tcPr>
            <w:tcW w:w="895"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 plus</w:t>
            </w:r>
            <w:r w:rsidRPr="00F134EE">
              <w:rPr>
                <w:rFonts w:eastAsia="Times New Roman" w:cs="Times New Roman"/>
                <w:color w:val="000000"/>
                <w:sz w:val="20"/>
                <w:szCs w:val="20"/>
                <w:lang w:eastAsia="en-IN"/>
              </w:rPr>
              <w:br/>
              <w:t>• Establishment of tuberculosis units</w:t>
            </w:r>
          </w:p>
        </w:tc>
        <w:tc>
          <w:tcPr>
            <w:tcW w:w="5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c>
          <w:tcPr>
            <w:tcW w:w="40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w:t>
            </w:r>
          </w:p>
        </w:tc>
        <w:tc>
          <w:tcPr>
            <w:tcW w:w="441"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w:t>
            </w:r>
          </w:p>
        </w:tc>
        <w:tc>
          <w:tcPr>
            <w:tcW w:w="462"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 plus</w:t>
            </w:r>
            <w:r w:rsidRPr="00F134EE">
              <w:rPr>
                <w:rFonts w:eastAsia="Times New Roman" w:cs="Times New Roman"/>
                <w:color w:val="000000"/>
                <w:sz w:val="20"/>
                <w:szCs w:val="20"/>
                <w:lang w:eastAsia="en-IN"/>
              </w:rPr>
              <w:br/>
              <w:t>• Provision of ICU indistricts hospitals</w:t>
            </w:r>
            <w:r w:rsidRPr="00F134EE">
              <w:rPr>
                <w:rFonts w:eastAsia="Times New Roman" w:cs="Times New Roman"/>
                <w:color w:val="000000"/>
                <w:sz w:val="20"/>
                <w:szCs w:val="20"/>
                <w:lang w:eastAsia="en-IN"/>
              </w:rPr>
              <w:br/>
              <w:t xml:space="preserve">• Medical Rehabilitation of disabled cases </w:t>
            </w:r>
          </w:p>
        </w:tc>
        <w:tc>
          <w:tcPr>
            <w:tcW w:w="44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w:t>
            </w:r>
          </w:p>
        </w:tc>
        <w:tc>
          <w:tcPr>
            <w:tcW w:w="3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c>
          <w:tcPr>
            <w:tcW w:w="424"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c>
          <w:tcPr>
            <w:tcW w:w="537"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r>
      <w:tr w:rsidR="00582970" w:rsidRPr="002E2132" w:rsidTr="00582970">
        <w:trPr>
          <w:trHeight w:val="20"/>
        </w:trPr>
        <w:tc>
          <w:tcPr>
            <w:tcW w:w="417" w:type="pct"/>
            <w:shd w:val="clear" w:color="auto" w:fill="B8CCE4" w:themeFill="accent1" w:themeFillTint="66"/>
            <w:vAlign w:val="center"/>
            <w:hideMark/>
          </w:tcPr>
          <w:p w:rsidR="00F134EE" w:rsidRPr="00F134EE" w:rsidRDefault="00F134EE"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 xml:space="preserve">Higher </w:t>
            </w:r>
            <w:r w:rsidR="002E2132" w:rsidRPr="009E6F1C">
              <w:rPr>
                <w:rFonts w:eastAsia="Times New Roman" w:cs="Times New Roman"/>
                <w:b/>
                <w:color w:val="000000"/>
                <w:sz w:val="20"/>
                <w:szCs w:val="20"/>
                <w:lang w:eastAsia="en-IN"/>
              </w:rPr>
              <w:t>Referrals</w:t>
            </w:r>
            <w:r w:rsidRPr="00F134EE">
              <w:rPr>
                <w:rFonts w:eastAsia="Times New Roman" w:cs="Times New Roman"/>
                <w:b/>
                <w:color w:val="000000"/>
                <w:sz w:val="20"/>
                <w:szCs w:val="20"/>
                <w:lang w:eastAsia="en-IN"/>
              </w:rPr>
              <w:t xml:space="preserve"> and Tertiary</w:t>
            </w:r>
          </w:p>
        </w:tc>
        <w:tc>
          <w:tcPr>
            <w:tcW w:w="895"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 plus</w:t>
            </w:r>
            <w:r w:rsidRPr="00F134EE">
              <w:rPr>
                <w:rFonts w:eastAsia="Times New Roman" w:cs="Times New Roman"/>
                <w:color w:val="000000"/>
                <w:sz w:val="20"/>
                <w:szCs w:val="20"/>
                <w:lang w:eastAsia="en-IN"/>
              </w:rPr>
              <w:br/>
              <w:t xml:space="preserve">•Developing evidence-based diagnostic algorithms for Extra-Pulmonary TB cases in consultation with Professional Associations like IMA, IAP, FOGSI, IOP etc </w:t>
            </w:r>
          </w:p>
        </w:tc>
        <w:tc>
          <w:tcPr>
            <w:tcW w:w="5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c>
          <w:tcPr>
            <w:tcW w:w="40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w:t>
            </w:r>
          </w:p>
        </w:tc>
        <w:tc>
          <w:tcPr>
            <w:tcW w:w="441"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w:t>
            </w:r>
          </w:p>
        </w:tc>
        <w:tc>
          <w:tcPr>
            <w:tcW w:w="462"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c>
          <w:tcPr>
            <w:tcW w:w="443"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xml:space="preserve">• Monitoring &amp; evaluation of filaria elimination by involving medical colleges and research institutions </w:t>
            </w:r>
          </w:p>
        </w:tc>
        <w:tc>
          <w:tcPr>
            <w:tcW w:w="389"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c>
          <w:tcPr>
            <w:tcW w:w="424"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c>
          <w:tcPr>
            <w:tcW w:w="537" w:type="pct"/>
            <w:shd w:val="clear" w:color="auto" w:fill="auto"/>
            <w:hideMark/>
          </w:tcPr>
          <w:p w:rsidR="00F134EE" w:rsidRPr="00F134EE" w:rsidRDefault="00F134EE"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All the above</w:t>
            </w:r>
          </w:p>
        </w:tc>
      </w:tr>
      <w:tr w:rsidR="002E2132" w:rsidRPr="002E2132" w:rsidTr="00582970">
        <w:trPr>
          <w:trHeight w:val="20"/>
        </w:trPr>
        <w:tc>
          <w:tcPr>
            <w:tcW w:w="417" w:type="pct"/>
            <w:shd w:val="clear" w:color="auto" w:fill="B8CCE4" w:themeFill="accent1" w:themeFillTint="66"/>
            <w:vAlign w:val="center"/>
            <w:hideMark/>
          </w:tcPr>
          <w:p w:rsidR="002E2132" w:rsidRPr="00F134EE" w:rsidRDefault="002E2132" w:rsidP="002E2132">
            <w:pPr>
              <w:spacing w:after="0" w:line="240" w:lineRule="auto"/>
              <w:jc w:val="center"/>
              <w:rPr>
                <w:rFonts w:eastAsia="Times New Roman" w:cs="Times New Roman"/>
                <w:b/>
                <w:color w:val="000000"/>
                <w:sz w:val="20"/>
                <w:szCs w:val="20"/>
                <w:lang w:eastAsia="en-IN"/>
              </w:rPr>
            </w:pPr>
            <w:r w:rsidRPr="00F134EE">
              <w:rPr>
                <w:rFonts w:eastAsia="Times New Roman" w:cs="Times New Roman"/>
                <w:b/>
                <w:color w:val="000000"/>
                <w:sz w:val="20"/>
                <w:szCs w:val="20"/>
                <w:lang w:eastAsia="en-IN"/>
              </w:rPr>
              <w:t xml:space="preserve">All Levels: Community Primary </w:t>
            </w:r>
            <w:r w:rsidRPr="009E6F1C">
              <w:rPr>
                <w:rFonts w:eastAsia="Times New Roman" w:cs="Times New Roman"/>
                <w:b/>
                <w:color w:val="000000"/>
                <w:sz w:val="20"/>
                <w:szCs w:val="20"/>
                <w:lang w:eastAsia="en-IN"/>
              </w:rPr>
              <w:t>Referral</w:t>
            </w:r>
          </w:p>
        </w:tc>
        <w:tc>
          <w:tcPr>
            <w:tcW w:w="895" w:type="pct"/>
            <w:shd w:val="clear" w:color="auto" w:fill="auto"/>
            <w:hideMark/>
          </w:tcPr>
          <w:p w:rsidR="002E2132" w:rsidRPr="00F134EE" w:rsidRDefault="002E2132"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t xml:space="preserve">• Enhancing access to services for tribal, vulnerable and at risk populations by fostering partnerships and promoting innovations like </w:t>
            </w:r>
            <w:r w:rsidRPr="00F134EE">
              <w:rPr>
                <w:rFonts w:eastAsia="Times New Roman" w:cs="Times New Roman"/>
                <w:color w:val="000000"/>
                <w:sz w:val="20"/>
                <w:szCs w:val="20"/>
                <w:lang w:eastAsia="en-IN"/>
              </w:rPr>
              <w:lastRenderedPageBreak/>
              <w:t>mobile diagnostic &amp; treatment facilities</w:t>
            </w:r>
          </w:p>
        </w:tc>
        <w:tc>
          <w:tcPr>
            <w:tcW w:w="589" w:type="pct"/>
            <w:shd w:val="clear" w:color="auto" w:fill="auto"/>
            <w:hideMark/>
          </w:tcPr>
          <w:p w:rsidR="002E2132" w:rsidRPr="00F134EE" w:rsidRDefault="002E2132" w:rsidP="002E2132">
            <w:pPr>
              <w:spacing w:after="0" w:line="240" w:lineRule="auto"/>
              <w:rPr>
                <w:rFonts w:eastAsia="Times New Roman" w:cs="Times New Roman"/>
                <w:color w:val="000000"/>
                <w:sz w:val="20"/>
                <w:szCs w:val="20"/>
                <w:lang w:eastAsia="en-IN"/>
              </w:rPr>
            </w:pPr>
            <w:r w:rsidRPr="00F134EE">
              <w:rPr>
                <w:rFonts w:eastAsia="Times New Roman" w:cs="Times New Roman"/>
                <w:color w:val="000000"/>
                <w:sz w:val="20"/>
                <w:szCs w:val="20"/>
                <w:lang w:eastAsia="en-IN"/>
              </w:rPr>
              <w:lastRenderedPageBreak/>
              <w:t>• Strengthening of Entomological surveillance</w:t>
            </w:r>
            <w:r w:rsidRPr="00F134EE">
              <w:rPr>
                <w:rFonts w:eastAsia="Times New Roman" w:cs="Times New Roman"/>
                <w:color w:val="000000"/>
                <w:sz w:val="20"/>
                <w:szCs w:val="20"/>
                <w:lang w:eastAsia="en-IN"/>
              </w:rPr>
              <w:br/>
              <w:t xml:space="preserve">• Operational research on drug resistance and </w:t>
            </w:r>
            <w:r w:rsidRPr="00F134EE">
              <w:rPr>
                <w:rFonts w:eastAsia="Times New Roman" w:cs="Times New Roman"/>
                <w:color w:val="000000"/>
                <w:sz w:val="20"/>
                <w:szCs w:val="20"/>
                <w:lang w:eastAsia="en-IN"/>
              </w:rPr>
              <w:lastRenderedPageBreak/>
              <w:t>insecticide susceptibility</w:t>
            </w:r>
          </w:p>
        </w:tc>
        <w:tc>
          <w:tcPr>
            <w:tcW w:w="403" w:type="pct"/>
            <w:shd w:val="clear" w:color="auto" w:fill="auto"/>
            <w:hideMark/>
          </w:tcPr>
          <w:p w:rsidR="002E2132" w:rsidRPr="002E2132" w:rsidRDefault="002E2132" w:rsidP="002E2132">
            <w:pPr>
              <w:spacing w:after="0" w:line="240" w:lineRule="auto"/>
              <w:rPr>
                <w:rFonts w:eastAsia="Times New Roman" w:cs="Times New Roman"/>
                <w:color w:val="000000"/>
                <w:sz w:val="20"/>
                <w:szCs w:val="20"/>
                <w:lang w:eastAsia="en-IN"/>
              </w:rPr>
            </w:pPr>
          </w:p>
        </w:tc>
        <w:tc>
          <w:tcPr>
            <w:tcW w:w="441" w:type="pct"/>
            <w:shd w:val="clear" w:color="auto" w:fill="auto"/>
            <w:hideMark/>
          </w:tcPr>
          <w:p w:rsidR="002E2132" w:rsidRPr="002E2132" w:rsidRDefault="002E2132" w:rsidP="002E2132">
            <w:pPr>
              <w:spacing w:after="0" w:line="240" w:lineRule="auto"/>
              <w:rPr>
                <w:rFonts w:eastAsia="Times New Roman" w:cs="Times New Roman"/>
                <w:color w:val="000000"/>
                <w:sz w:val="20"/>
                <w:szCs w:val="20"/>
                <w:lang w:eastAsia="en-IN"/>
              </w:rPr>
            </w:pPr>
          </w:p>
        </w:tc>
        <w:tc>
          <w:tcPr>
            <w:tcW w:w="462" w:type="pct"/>
            <w:shd w:val="clear" w:color="auto" w:fill="auto"/>
            <w:hideMark/>
          </w:tcPr>
          <w:p w:rsidR="002E2132" w:rsidRPr="002E2132" w:rsidRDefault="002E2132" w:rsidP="002E2132">
            <w:pPr>
              <w:spacing w:after="0" w:line="240" w:lineRule="auto"/>
              <w:rPr>
                <w:rFonts w:eastAsia="Times New Roman" w:cs="Times New Roman"/>
                <w:color w:val="000000"/>
                <w:sz w:val="20"/>
                <w:szCs w:val="20"/>
                <w:lang w:eastAsia="en-IN"/>
              </w:rPr>
            </w:pPr>
          </w:p>
        </w:tc>
        <w:tc>
          <w:tcPr>
            <w:tcW w:w="443" w:type="pct"/>
            <w:shd w:val="clear" w:color="auto" w:fill="auto"/>
            <w:hideMark/>
          </w:tcPr>
          <w:p w:rsidR="002E2132" w:rsidRPr="002E2132" w:rsidRDefault="002E2132" w:rsidP="002E2132">
            <w:pPr>
              <w:spacing w:after="0" w:line="240" w:lineRule="auto"/>
              <w:rPr>
                <w:rFonts w:eastAsia="Times New Roman" w:cs="Times New Roman"/>
                <w:color w:val="000000"/>
                <w:sz w:val="20"/>
                <w:szCs w:val="20"/>
                <w:lang w:eastAsia="en-IN"/>
              </w:rPr>
            </w:pPr>
          </w:p>
        </w:tc>
        <w:tc>
          <w:tcPr>
            <w:tcW w:w="389" w:type="pct"/>
            <w:shd w:val="clear" w:color="auto" w:fill="auto"/>
            <w:hideMark/>
          </w:tcPr>
          <w:p w:rsidR="002E2132" w:rsidRPr="002E2132" w:rsidRDefault="002E2132" w:rsidP="002E2132">
            <w:pPr>
              <w:spacing w:after="0" w:line="240" w:lineRule="auto"/>
              <w:rPr>
                <w:rFonts w:eastAsia="Times New Roman" w:cs="Times New Roman"/>
                <w:color w:val="000000"/>
                <w:sz w:val="20"/>
                <w:szCs w:val="20"/>
                <w:lang w:eastAsia="en-IN"/>
              </w:rPr>
            </w:pPr>
          </w:p>
        </w:tc>
        <w:tc>
          <w:tcPr>
            <w:tcW w:w="424" w:type="pct"/>
            <w:shd w:val="clear" w:color="auto" w:fill="auto"/>
            <w:hideMark/>
          </w:tcPr>
          <w:p w:rsidR="002E2132" w:rsidRPr="002E2132" w:rsidRDefault="002E2132" w:rsidP="002E2132">
            <w:pPr>
              <w:spacing w:after="0" w:line="240" w:lineRule="auto"/>
              <w:rPr>
                <w:rFonts w:eastAsia="Times New Roman" w:cs="Times New Roman"/>
                <w:color w:val="000000"/>
                <w:sz w:val="20"/>
                <w:szCs w:val="20"/>
                <w:lang w:eastAsia="en-IN"/>
              </w:rPr>
            </w:pPr>
          </w:p>
        </w:tc>
        <w:tc>
          <w:tcPr>
            <w:tcW w:w="537" w:type="pct"/>
            <w:shd w:val="clear" w:color="auto" w:fill="auto"/>
            <w:hideMark/>
          </w:tcPr>
          <w:p w:rsidR="002E2132" w:rsidRPr="002E2132" w:rsidRDefault="002E2132" w:rsidP="002E2132">
            <w:pPr>
              <w:spacing w:after="0" w:line="240" w:lineRule="auto"/>
              <w:rPr>
                <w:rFonts w:eastAsia="Times New Roman" w:cs="Times New Roman"/>
                <w:color w:val="000000"/>
                <w:sz w:val="20"/>
                <w:szCs w:val="20"/>
                <w:lang w:eastAsia="en-IN"/>
              </w:rPr>
            </w:pPr>
          </w:p>
        </w:tc>
      </w:tr>
    </w:tbl>
    <w:p w:rsidR="00F134EE" w:rsidRDefault="00F134EE" w:rsidP="002E2132">
      <w:pPr>
        <w:spacing w:after="0" w:line="240" w:lineRule="auto"/>
        <w:rPr>
          <w:rFonts w:ascii="Calibri" w:eastAsia="Times New Roman" w:hAnsi="Calibri" w:cs="Times New Roman"/>
          <w:color w:val="000000"/>
          <w:sz w:val="20"/>
          <w:szCs w:val="20"/>
          <w:lang w:eastAsia="en-IN"/>
        </w:rPr>
        <w:sectPr w:rsidR="00F134EE" w:rsidSect="00F134EE">
          <w:pgSz w:w="16854" w:h="11918" w:orient="landscape"/>
          <w:pgMar w:top="1049" w:right="964" w:bottom="1072" w:left="1457" w:header="0" w:footer="953" w:gutter="0"/>
          <w:cols w:space="720"/>
        </w:sectPr>
      </w:pPr>
    </w:p>
    <w:p w:rsidR="002E2132" w:rsidRPr="00D710FB" w:rsidRDefault="002E2132" w:rsidP="002E2132">
      <w:pPr>
        <w:jc w:val="right"/>
        <w:rPr>
          <w:b/>
        </w:rPr>
      </w:pPr>
      <w:r w:rsidRPr="00D710FB">
        <w:rPr>
          <w:b/>
        </w:rPr>
        <w:lastRenderedPageBreak/>
        <w:t>Ann</w:t>
      </w:r>
      <w:r w:rsidR="00DC24E3">
        <w:rPr>
          <w:b/>
        </w:rPr>
        <w:t>e</w:t>
      </w:r>
      <w:r w:rsidRPr="00D710FB">
        <w:rPr>
          <w:b/>
        </w:rPr>
        <w:t>x 1.1d</w:t>
      </w:r>
    </w:p>
    <w:p w:rsidR="009E6F1C" w:rsidRDefault="00F36B6A" w:rsidP="009E6F1C">
      <w:pPr>
        <w:jc w:val="center"/>
      </w:pPr>
      <w:r>
        <w:rPr>
          <w:b/>
        </w:rPr>
        <w:t>TECHNICAL ST</w:t>
      </w:r>
      <w:r w:rsidR="00DF20D3">
        <w:rPr>
          <w:b/>
        </w:rPr>
        <w:t xml:space="preserve">RATEGIES </w:t>
      </w:r>
      <w:r w:rsidR="009E6F1C">
        <w:rPr>
          <w:b/>
        </w:rPr>
        <w:t>-</w:t>
      </w:r>
      <w:r w:rsidR="009E6F1C" w:rsidRPr="009E6F1C">
        <w:rPr>
          <w:b/>
        </w:rPr>
        <w:t xml:space="preserve">NON COMMUNICABLE DISEASES, INJURY AND TRAUMA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98"/>
        <w:gridCol w:w="6713"/>
      </w:tblGrid>
      <w:tr w:rsidR="002E2132" w:rsidRPr="002E2132" w:rsidTr="002E2132">
        <w:trPr>
          <w:trHeight w:val="20"/>
        </w:trPr>
        <w:tc>
          <w:tcPr>
            <w:tcW w:w="5000" w:type="pct"/>
            <w:gridSpan w:val="2"/>
            <w:shd w:val="clear" w:color="auto" w:fill="auto"/>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xml:space="preserve">• National Programme for Prevention and Control of Cancer, Diabetes, Cardiovascular Diseases and Stroke (NPCDCS) </w:t>
            </w:r>
            <w:r w:rsidRPr="002E2132">
              <w:rPr>
                <w:rFonts w:ascii="Calibri" w:eastAsia="Times New Roman" w:hAnsi="Calibri" w:cs="Times New Roman"/>
                <w:color w:val="000000"/>
                <w:lang w:eastAsia="en-IN"/>
              </w:rPr>
              <w:br/>
              <w:t>• National Programme for the Control of Blindness (NPCB)</w:t>
            </w:r>
            <w:r w:rsidRPr="002E2132">
              <w:rPr>
                <w:rFonts w:ascii="Calibri" w:eastAsia="Times New Roman" w:hAnsi="Calibri" w:cs="Times New Roman"/>
                <w:color w:val="000000"/>
                <w:lang w:eastAsia="en-IN"/>
              </w:rPr>
              <w:br/>
              <w:t>• National Mental Health programme (NMHP)</w:t>
            </w:r>
            <w:r w:rsidRPr="002E2132">
              <w:rPr>
                <w:rFonts w:ascii="Calibri" w:eastAsia="Times New Roman" w:hAnsi="Calibri" w:cs="Times New Roman"/>
                <w:color w:val="000000"/>
                <w:lang w:eastAsia="en-IN"/>
              </w:rPr>
              <w:br/>
              <w:t>• National Programme for the Healthcare of the Elderly (NPHCE)</w:t>
            </w:r>
            <w:r w:rsidRPr="002E2132">
              <w:rPr>
                <w:rFonts w:ascii="Calibri" w:eastAsia="Times New Roman" w:hAnsi="Calibri" w:cs="Times New Roman"/>
                <w:color w:val="000000"/>
                <w:lang w:eastAsia="en-IN"/>
              </w:rPr>
              <w:br/>
              <w:t xml:space="preserve">• National Tobacco Control Programme (NTCP) </w:t>
            </w:r>
            <w:r w:rsidRPr="002E2132">
              <w:rPr>
                <w:rFonts w:ascii="Calibri" w:eastAsia="Times New Roman" w:hAnsi="Calibri" w:cs="Times New Roman"/>
                <w:color w:val="000000"/>
                <w:lang w:eastAsia="en-IN"/>
              </w:rPr>
              <w:br/>
              <w:t>• National Oral health programme (NOHP)</w:t>
            </w:r>
            <w:r w:rsidRPr="002E2132">
              <w:rPr>
                <w:rFonts w:ascii="Calibri" w:eastAsia="Times New Roman" w:hAnsi="Calibri" w:cs="Times New Roman"/>
                <w:color w:val="000000"/>
                <w:lang w:eastAsia="en-IN"/>
              </w:rPr>
              <w:br/>
              <w:t>• National Programme for Palliative Care (NPPC)</w:t>
            </w:r>
            <w:r w:rsidRPr="002E2132">
              <w:rPr>
                <w:rFonts w:ascii="Calibri" w:eastAsia="Times New Roman" w:hAnsi="Calibri" w:cs="Times New Roman"/>
                <w:color w:val="000000"/>
                <w:lang w:eastAsia="en-IN"/>
              </w:rPr>
              <w:br/>
              <w:t>• National Programme for the Prevention and Management of Burn Injuries (NPPMBI)</w:t>
            </w:r>
            <w:r w:rsidRPr="002E2132">
              <w:rPr>
                <w:rFonts w:ascii="Calibri" w:eastAsia="Times New Roman" w:hAnsi="Calibri" w:cs="Times New Roman"/>
                <w:color w:val="000000"/>
                <w:lang w:eastAsia="en-IN"/>
              </w:rPr>
              <w:br/>
              <w:t>• National Programme for Prevention and Control of Fluorosis (NPPCF)</w:t>
            </w:r>
          </w:p>
        </w:tc>
      </w:tr>
      <w:tr w:rsidR="002E2132" w:rsidRPr="002E2132" w:rsidTr="002E2132">
        <w:trPr>
          <w:trHeight w:val="20"/>
        </w:trPr>
        <w:tc>
          <w:tcPr>
            <w:tcW w:w="1647" w:type="pct"/>
            <w:shd w:val="clear" w:color="auto" w:fill="C4BC96" w:themeFill="background2" w:themeFillShade="BF"/>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w:t>
            </w:r>
          </w:p>
        </w:tc>
        <w:tc>
          <w:tcPr>
            <w:tcW w:w="3353" w:type="pct"/>
            <w:shd w:val="clear" w:color="auto" w:fill="C4BC96" w:themeFill="background2" w:themeFillShade="BF"/>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w:t>
            </w:r>
          </w:p>
        </w:tc>
      </w:tr>
      <w:tr w:rsidR="002E2132" w:rsidRPr="002E2132" w:rsidTr="009E6F1C">
        <w:trPr>
          <w:trHeight w:val="20"/>
        </w:trPr>
        <w:tc>
          <w:tcPr>
            <w:tcW w:w="1647" w:type="pct"/>
            <w:shd w:val="clear" w:color="auto" w:fill="B8CCE4" w:themeFill="accent1" w:themeFillTint="66"/>
            <w:vAlign w:val="center"/>
            <w:hideMark/>
          </w:tcPr>
          <w:p w:rsidR="002E2132" w:rsidRPr="002E2132" w:rsidRDefault="002E2132" w:rsidP="002E2132">
            <w:pPr>
              <w:spacing w:after="0" w:line="240" w:lineRule="auto"/>
              <w:jc w:val="center"/>
              <w:rPr>
                <w:rFonts w:ascii="Calibri" w:eastAsia="Times New Roman" w:hAnsi="Calibri" w:cs="Times New Roman"/>
                <w:b/>
                <w:color w:val="000000"/>
                <w:lang w:eastAsia="en-IN"/>
              </w:rPr>
            </w:pPr>
            <w:r w:rsidRPr="002E2132">
              <w:rPr>
                <w:rFonts w:ascii="Calibri" w:eastAsia="Times New Roman" w:hAnsi="Calibri" w:cs="Times New Roman"/>
                <w:b/>
                <w:color w:val="000000"/>
                <w:lang w:eastAsia="en-IN"/>
              </w:rPr>
              <w:t>Community Strategy</w:t>
            </w:r>
          </w:p>
        </w:tc>
        <w:tc>
          <w:tcPr>
            <w:tcW w:w="3353" w:type="pct"/>
            <w:shd w:val="clear" w:color="auto" w:fill="auto"/>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Screening and case detection through outreach workers , and referral as appropriate</w:t>
            </w:r>
          </w:p>
        </w:tc>
      </w:tr>
      <w:tr w:rsidR="002E2132" w:rsidRPr="002E2132" w:rsidTr="009E6F1C">
        <w:trPr>
          <w:trHeight w:val="20"/>
        </w:trPr>
        <w:tc>
          <w:tcPr>
            <w:tcW w:w="1647" w:type="pct"/>
            <w:shd w:val="clear" w:color="auto" w:fill="B8CCE4" w:themeFill="accent1" w:themeFillTint="66"/>
            <w:vAlign w:val="center"/>
            <w:hideMark/>
          </w:tcPr>
          <w:p w:rsidR="002E2132" w:rsidRPr="002E2132" w:rsidRDefault="002E2132" w:rsidP="002E2132">
            <w:pPr>
              <w:spacing w:after="0" w:line="240" w:lineRule="auto"/>
              <w:jc w:val="center"/>
              <w:rPr>
                <w:rFonts w:ascii="Calibri" w:eastAsia="Times New Roman" w:hAnsi="Calibri" w:cs="Times New Roman"/>
                <w:b/>
                <w:color w:val="000000"/>
                <w:lang w:eastAsia="en-IN"/>
              </w:rPr>
            </w:pPr>
            <w:r w:rsidRPr="002E2132">
              <w:rPr>
                <w:rFonts w:ascii="Calibri" w:eastAsia="Times New Roman" w:hAnsi="Calibri" w:cs="Times New Roman"/>
                <w:b/>
                <w:color w:val="000000"/>
                <w:lang w:eastAsia="en-IN"/>
              </w:rPr>
              <w:t>Primary</w:t>
            </w:r>
          </w:p>
        </w:tc>
        <w:tc>
          <w:tcPr>
            <w:tcW w:w="3353" w:type="pct"/>
            <w:shd w:val="clear" w:color="auto" w:fill="auto"/>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All the above</w:t>
            </w:r>
            <w:r w:rsidRPr="002E2132">
              <w:rPr>
                <w:rFonts w:ascii="Calibri" w:eastAsia="Times New Roman" w:hAnsi="Calibri" w:cs="Times New Roman"/>
                <w:color w:val="000000"/>
                <w:lang w:eastAsia="en-IN"/>
              </w:rPr>
              <w:br/>
              <w:t>• Assisted access to higher specialist care, guidance and support</w:t>
            </w:r>
            <w:r w:rsidRPr="002E2132">
              <w:rPr>
                <w:rFonts w:ascii="Calibri" w:eastAsia="Times New Roman" w:hAnsi="Calibri" w:cs="Times New Roman"/>
                <w:color w:val="000000"/>
                <w:lang w:eastAsia="en-IN"/>
              </w:rPr>
              <w:br/>
              <w:t>• Follow up with access to essential drugs</w:t>
            </w:r>
            <w:r w:rsidRPr="002E2132">
              <w:rPr>
                <w:rFonts w:ascii="Calibri" w:eastAsia="Times New Roman" w:hAnsi="Calibri" w:cs="Times New Roman"/>
                <w:color w:val="000000"/>
                <w:lang w:eastAsia="en-IN"/>
              </w:rPr>
              <w:br/>
              <w:t xml:space="preserve">• Building accessible health records for patients who require long term follow up </w:t>
            </w:r>
            <w:r w:rsidRPr="002E2132">
              <w:rPr>
                <w:rFonts w:ascii="Calibri" w:eastAsia="Times New Roman" w:hAnsi="Calibri" w:cs="Times New Roman"/>
                <w:color w:val="000000"/>
                <w:lang w:eastAsia="en-IN"/>
              </w:rPr>
              <w:br/>
              <w:t xml:space="preserve">• Mainstreaming AYUSH </w:t>
            </w:r>
          </w:p>
        </w:tc>
      </w:tr>
      <w:tr w:rsidR="002E2132" w:rsidRPr="002E2132" w:rsidTr="009E6F1C">
        <w:trPr>
          <w:trHeight w:val="20"/>
        </w:trPr>
        <w:tc>
          <w:tcPr>
            <w:tcW w:w="1647" w:type="pct"/>
            <w:shd w:val="clear" w:color="auto" w:fill="B8CCE4" w:themeFill="accent1" w:themeFillTint="66"/>
            <w:vAlign w:val="center"/>
            <w:hideMark/>
          </w:tcPr>
          <w:p w:rsidR="002E2132" w:rsidRPr="002E2132" w:rsidRDefault="002E2132" w:rsidP="002E2132">
            <w:pPr>
              <w:spacing w:after="0" w:line="240" w:lineRule="auto"/>
              <w:jc w:val="center"/>
              <w:rPr>
                <w:rFonts w:ascii="Calibri" w:eastAsia="Times New Roman" w:hAnsi="Calibri" w:cs="Times New Roman"/>
                <w:b/>
                <w:color w:val="000000"/>
                <w:lang w:eastAsia="en-IN"/>
              </w:rPr>
            </w:pPr>
            <w:r w:rsidRPr="002E2132">
              <w:rPr>
                <w:rFonts w:ascii="Calibri" w:eastAsia="Times New Roman" w:hAnsi="Calibri" w:cs="Times New Roman"/>
                <w:b/>
                <w:color w:val="000000"/>
                <w:lang w:eastAsia="en-IN"/>
              </w:rPr>
              <w:t>First Referral</w:t>
            </w:r>
          </w:p>
        </w:tc>
        <w:tc>
          <w:tcPr>
            <w:tcW w:w="3353" w:type="pct"/>
            <w:shd w:val="clear" w:color="auto" w:fill="auto"/>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Specialist consultation</w:t>
            </w:r>
          </w:p>
        </w:tc>
      </w:tr>
      <w:tr w:rsidR="002E2132" w:rsidRPr="002E2132" w:rsidTr="009E6F1C">
        <w:trPr>
          <w:trHeight w:val="20"/>
        </w:trPr>
        <w:tc>
          <w:tcPr>
            <w:tcW w:w="1647" w:type="pct"/>
            <w:shd w:val="clear" w:color="auto" w:fill="B8CCE4" w:themeFill="accent1" w:themeFillTint="66"/>
            <w:vAlign w:val="center"/>
            <w:hideMark/>
          </w:tcPr>
          <w:p w:rsidR="002E2132" w:rsidRPr="002E2132" w:rsidRDefault="002E2132" w:rsidP="002E2132">
            <w:pPr>
              <w:spacing w:after="0" w:line="240" w:lineRule="auto"/>
              <w:jc w:val="center"/>
              <w:rPr>
                <w:rFonts w:ascii="Calibri" w:eastAsia="Times New Roman" w:hAnsi="Calibri" w:cs="Times New Roman"/>
                <w:b/>
                <w:color w:val="000000"/>
                <w:lang w:eastAsia="en-IN"/>
              </w:rPr>
            </w:pPr>
            <w:r w:rsidRPr="002E2132">
              <w:rPr>
                <w:rFonts w:ascii="Calibri" w:eastAsia="Times New Roman" w:hAnsi="Calibri" w:cs="Times New Roman"/>
                <w:b/>
                <w:color w:val="000000"/>
                <w:lang w:eastAsia="en-IN"/>
              </w:rPr>
              <w:t>Higher Referral and Tertiary</w:t>
            </w:r>
          </w:p>
        </w:tc>
        <w:tc>
          <w:tcPr>
            <w:tcW w:w="3353" w:type="pct"/>
            <w:shd w:val="clear" w:color="auto" w:fill="auto"/>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w:t>
            </w:r>
          </w:p>
        </w:tc>
      </w:tr>
      <w:tr w:rsidR="002E2132" w:rsidRPr="002E2132" w:rsidTr="009E6F1C">
        <w:trPr>
          <w:trHeight w:val="20"/>
        </w:trPr>
        <w:tc>
          <w:tcPr>
            <w:tcW w:w="1647" w:type="pct"/>
            <w:shd w:val="clear" w:color="auto" w:fill="B8CCE4" w:themeFill="accent1" w:themeFillTint="66"/>
            <w:vAlign w:val="center"/>
            <w:hideMark/>
          </w:tcPr>
          <w:p w:rsidR="002E2132" w:rsidRPr="002E2132" w:rsidRDefault="002E2132" w:rsidP="002E2132">
            <w:pPr>
              <w:spacing w:after="0" w:line="240" w:lineRule="auto"/>
              <w:jc w:val="center"/>
              <w:rPr>
                <w:rFonts w:ascii="Calibri" w:eastAsia="Times New Roman" w:hAnsi="Calibri" w:cs="Times New Roman"/>
                <w:b/>
                <w:color w:val="000000"/>
                <w:lang w:eastAsia="en-IN"/>
              </w:rPr>
            </w:pPr>
            <w:r w:rsidRPr="002E2132">
              <w:rPr>
                <w:rFonts w:ascii="Calibri" w:eastAsia="Times New Roman" w:hAnsi="Calibri" w:cs="Times New Roman"/>
                <w:b/>
                <w:color w:val="000000"/>
                <w:lang w:eastAsia="en-IN"/>
              </w:rPr>
              <w:t>All Levels: Community Primary Referral</w:t>
            </w:r>
          </w:p>
        </w:tc>
        <w:tc>
          <w:tcPr>
            <w:tcW w:w="3353" w:type="pct"/>
            <w:shd w:val="clear" w:color="auto" w:fill="auto"/>
            <w:hideMark/>
          </w:tcPr>
          <w:p w:rsidR="002E2132" w:rsidRPr="002E2132" w:rsidRDefault="002E2132" w:rsidP="002E2132">
            <w:pPr>
              <w:spacing w:after="0" w:line="240" w:lineRule="auto"/>
              <w:rPr>
                <w:rFonts w:ascii="Calibri" w:eastAsia="Times New Roman" w:hAnsi="Calibri" w:cs="Times New Roman"/>
                <w:color w:val="000000"/>
                <w:lang w:eastAsia="en-IN"/>
              </w:rPr>
            </w:pPr>
            <w:r w:rsidRPr="002E2132">
              <w:rPr>
                <w:rFonts w:ascii="Calibri" w:eastAsia="Times New Roman" w:hAnsi="Calibri" w:cs="Times New Roman"/>
                <w:color w:val="000000"/>
                <w:lang w:eastAsia="en-IN"/>
              </w:rPr>
              <w:t>• Create a network of hospitals that could provide free care for cancer patients</w:t>
            </w:r>
          </w:p>
        </w:tc>
      </w:tr>
    </w:tbl>
    <w:p w:rsidR="002E2132" w:rsidRDefault="002E2132" w:rsidP="002E2132">
      <w:pPr>
        <w:jc w:val="right"/>
      </w:pPr>
    </w:p>
    <w:p w:rsidR="00F134EE" w:rsidRDefault="00F134EE" w:rsidP="00F134EE">
      <w:pPr>
        <w:jc w:val="right"/>
      </w:pPr>
    </w:p>
    <w:p w:rsidR="00F134EE" w:rsidRDefault="00F134EE" w:rsidP="00F134EE">
      <w:pPr>
        <w:jc w:val="right"/>
      </w:pPr>
    </w:p>
    <w:p w:rsidR="00F134EE" w:rsidRDefault="00F134EE">
      <w:r>
        <w:br w:type="page"/>
      </w:r>
    </w:p>
    <w:p w:rsidR="006D12EB" w:rsidRPr="009E6F1C" w:rsidRDefault="006D12EB" w:rsidP="009E6F1C">
      <w:pPr>
        <w:jc w:val="right"/>
      </w:pPr>
      <w:r w:rsidRPr="006D12EB">
        <w:rPr>
          <w:b/>
        </w:rPr>
        <w:lastRenderedPageBreak/>
        <w:t>Ann</w:t>
      </w:r>
      <w:r w:rsidR="00DC24E3">
        <w:rPr>
          <w:b/>
        </w:rPr>
        <w:t>e</w:t>
      </w:r>
      <w:r w:rsidRPr="006D12EB">
        <w:rPr>
          <w:b/>
        </w:rPr>
        <w:t>x 1.2</w:t>
      </w:r>
    </w:p>
    <w:p w:rsidR="006D12EB" w:rsidRDefault="00F36B6A" w:rsidP="006D12EB">
      <w:pPr>
        <w:jc w:val="center"/>
        <w:rPr>
          <w:b/>
        </w:rPr>
      </w:pPr>
      <w:r>
        <w:rPr>
          <w:b/>
        </w:rPr>
        <w:t>CHECK</w:t>
      </w:r>
      <w:r w:rsidRPr="006D12EB">
        <w:rPr>
          <w:b/>
        </w:rPr>
        <w:t xml:space="preserve">LIST OF </w:t>
      </w:r>
      <w:r>
        <w:rPr>
          <w:b/>
        </w:rPr>
        <w:t>HEALTH SYSTEM INITIATIVES</w:t>
      </w:r>
    </w:p>
    <w:p w:rsidR="006D12EB" w:rsidRPr="00E81F26" w:rsidRDefault="006D12EB" w:rsidP="00E81F26">
      <w:pPr>
        <w:spacing w:before="144" w:after="144" w:line="240" w:lineRule="auto"/>
        <w:ind w:left="576" w:right="72"/>
        <w:jc w:val="both"/>
        <w:rPr>
          <w:color w:val="000000"/>
          <w:spacing w:val="-3"/>
          <w:w w:val="105"/>
          <w:sz w:val="24"/>
        </w:rPr>
      </w:pPr>
      <w:r w:rsidRPr="00E81F26">
        <w:rPr>
          <w:color w:val="000000"/>
          <w:spacing w:val="-4"/>
          <w:w w:val="105"/>
          <w:sz w:val="24"/>
        </w:rPr>
        <w:t xml:space="preserve">NHM must take a ‘systems approach’ to Health. It is imperative that States take a holistic view and </w:t>
      </w:r>
      <w:r w:rsidRPr="00E81F26">
        <w:rPr>
          <w:color w:val="000000"/>
          <w:spacing w:val="-7"/>
          <w:w w:val="105"/>
          <w:sz w:val="24"/>
        </w:rPr>
        <w:t xml:space="preserve">work towards putting in place policies and systems in several strategic areas so that there are optimal </w:t>
      </w:r>
      <w:r w:rsidRPr="00E81F26">
        <w:rPr>
          <w:color w:val="000000"/>
          <w:spacing w:val="-3"/>
          <w:w w:val="105"/>
          <w:sz w:val="24"/>
        </w:rPr>
        <w:t>retu</w:t>
      </w:r>
      <w:r w:rsidR="00DC24E3">
        <w:rPr>
          <w:color w:val="000000"/>
          <w:spacing w:val="-3"/>
          <w:w w:val="105"/>
          <w:sz w:val="24"/>
        </w:rPr>
        <w:t>rns on investments made under N</w:t>
      </w:r>
      <w:r w:rsidRPr="00E81F26">
        <w:rPr>
          <w:color w:val="000000"/>
          <w:spacing w:val="-3"/>
          <w:w w:val="105"/>
          <w:sz w:val="24"/>
        </w:rPr>
        <w:t>HM. For effective outcomes, a sector wide implementation plan would be essential. Some of the key strategic areas in this regard are outlined below for urgent and accelerated action on the part of the State: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87"/>
        <w:gridCol w:w="6811"/>
      </w:tblGrid>
      <w:tr w:rsidR="00A0719D" w:rsidRPr="009E6F1C" w:rsidTr="001F3940">
        <w:trPr>
          <w:trHeight w:val="20"/>
          <w:tblHeader/>
          <w:jc w:val="center"/>
        </w:trPr>
        <w:tc>
          <w:tcPr>
            <w:tcW w:w="2687" w:type="dxa"/>
            <w:shd w:val="clear" w:color="auto" w:fill="C6D9F1" w:themeFill="text2" w:themeFillTint="33"/>
            <w:vAlign w:val="center"/>
            <w:hideMark/>
          </w:tcPr>
          <w:p w:rsidR="00A0719D" w:rsidRPr="009E6F1C" w:rsidRDefault="00A0719D" w:rsidP="00A0719D">
            <w:pPr>
              <w:spacing w:after="0" w:line="240" w:lineRule="auto"/>
              <w:jc w:val="center"/>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t>STRATEGIC AREAS</w:t>
            </w:r>
          </w:p>
        </w:tc>
        <w:tc>
          <w:tcPr>
            <w:tcW w:w="6811" w:type="dxa"/>
            <w:shd w:val="clear" w:color="auto" w:fill="C6D9F1" w:themeFill="text2" w:themeFillTint="33"/>
            <w:vAlign w:val="center"/>
            <w:hideMark/>
          </w:tcPr>
          <w:p w:rsidR="00A0719D" w:rsidRPr="009E6F1C" w:rsidRDefault="00A0719D" w:rsidP="00A0719D">
            <w:pPr>
              <w:spacing w:after="0" w:line="240" w:lineRule="auto"/>
              <w:jc w:val="center"/>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t>ISSUES THAT NEED TO BE ADDRESSED</w:t>
            </w:r>
          </w:p>
        </w:tc>
      </w:tr>
      <w:tr w:rsidR="00A0719D" w:rsidRPr="009E6F1C" w:rsidTr="001F3940">
        <w:trPr>
          <w:trHeight w:val="20"/>
          <w:jc w:val="center"/>
        </w:trPr>
        <w:tc>
          <w:tcPr>
            <w:tcW w:w="9498" w:type="dxa"/>
            <w:gridSpan w:val="2"/>
            <w:shd w:val="clear" w:color="auto" w:fill="C4BC96" w:themeFill="background2" w:themeFillShade="BF"/>
          </w:tcPr>
          <w:p w:rsidR="00A0719D" w:rsidRPr="009E6F1C" w:rsidRDefault="00A0719D" w:rsidP="00A0719D">
            <w:pPr>
              <w:spacing w:after="0" w:line="240" w:lineRule="auto"/>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t>PUBLIC HEALTH PLANNING &amp; FINANCING</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Planning and financing</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 xml:space="preserve">Mapping of facilities, differential planning for districts / blocks with poor health indicators; resources not to be spread too thin / targeted investments; at least 10% annual increase in state health budget (plan) </w:t>
            </w:r>
            <w:r w:rsidR="00636148">
              <w:rPr>
                <w:rFonts w:ascii="Calibri" w:eastAsia="Times New Roman" w:hAnsi="Calibri" w:cs="Times New Roman"/>
                <w:color w:val="000000"/>
                <w:lang w:eastAsia="en-IN"/>
              </w:rPr>
              <w:t>over and above State share to N</w:t>
            </w:r>
            <w:r w:rsidRPr="009E6F1C">
              <w:rPr>
                <w:rFonts w:ascii="Calibri" w:eastAsia="Times New Roman" w:hAnsi="Calibri" w:cs="Times New Roman"/>
                <w:color w:val="000000"/>
                <w:lang w:eastAsia="en-IN"/>
              </w:rPr>
              <w:t>HM resource envelope; addressing verticality in health programmes; planning for full spectrum of RCH services; emphasis on quality assurance in delivery points</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Management strengthening</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Full time Mission Director for NRHM and a full-time Director/ Jt. Director/ Dy. Director Finance, notholding any additional responsibility outside thehealth department; fully staffed programmemanagement support units at state, district and block levels; training of key health functionaries in planning and use of data. Strong integration with Health &amp; FW and AYUSH directorates</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Developing a strong Public Health focus</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Separate public health cadre, induction training for all key cadres; public health training for doctors working in health administrative positions; strengthening of public health nursing cadre, enactment of Public Health Act</w:t>
            </w:r>
          </w:p>
        </w:tc>
      </w:tr>
      <w:tr w:rsidR="00A0719D" w:rsidRPr="009E6F1C" w:rsidTr="001F3940">
        <w:trPr>
          <w:trHeight w:val="20"/>
          <w:jc w:val="center"/>
        </w:trPr>
        <w:tc>
          <w:tcPr>
            <w:tcW w:w="9498" w:type="dxa"/>
            <w:gridSpan w:val="2"/>
            <w:shd w:val="clear" w:color="auto" w:fill="C4BC96" w:themeFill="background2" w:themeFillShade="BF"/>
            <w:hideMark/>
          </w:tcPr>
          <w:p w:rsidR="00A0719D" w:rsidRPr="009E6F1C" w:rsidRDefault="00A0719D" w:rsidP="00A0719D">
            <w:pPr>
              <w:spacing w:after="0" w:line="240" w:lineRule="auto"/>
              <w:jc w:val="both"/>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t>HUMAN RESOURCES</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HR policies for doctors,nursesparamedical staff and programme management staff</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Minimising regular vacancies; expeditiousrecruitment (</w:t>
            </w:r>
            <w:r w:rsidR="00665EC8" w:rsidRPr="009E6F1C">
              <w:rPr>
                <w:rFonts w:ascii="Calibri" w:eastAsia="Times New Roman" w:hAnsi="Calibri" w:cs="Times New Roman"/>
                <w:color w:val="000000"/>
                <w:lang w:eastAsia="en-IN"/>
              </w:rPr>
              <w:t>e.g.</w:t>
            </w:r>
            <w:r w:rsidRPr="009E6F1C">
              <w:rPr>
                <w:rFonts w:ascii="Calibri" w:eastAsia="Times New Roman" w:hAnsi="Calibri" w:cs="Times New Roman"/>
                <w:color w:val="000000"/>
                <w:lang w:eastAsia="en-IN"/>
              </w:rPr>
              <w:t xml:space="preserve"> taking recruitment of MOs out of Public Service Commission purview); merit –based and transparent selection; opportunities for career progression and professional development; rational and equitable deployment; effective skills utilization; stability of tenure; sustainability of contractual human resources under RCH / NRHM and plan for their inclusion in State budget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HR Accountability</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Facility based monitoring; incentives for both the health service provider and the facility based on functioning; performance appraisal againstbenchmarks; renewal of contracts/ promotions based on performance; incentives for performance above benchmark; incentives for difficult areas</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Medical, Nursing and Paramedical Education (new institutions and upgradation of existing ones)</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Planning for enhanced supply of doctors, nurses, ANMs, and paramedical staff; mandatory rural posting after MBBS and PG education; expansion of tertiary health care; use of medical colleges as resource centres for national health programmes; strengthening/ revamping of ANM / GNM training centres and paramedical institutions; re-structuring of pre service education; developing a highly skilled and specialised nursing cadre</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Training and capacity building</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Strengthening of State Institute of Health &amp; Family Welfare (SIHFW)/ District Training Centres (DTCs)</w:t>
            </w:r>
            <w:r w:rsidR="00636148">
              <w:rPr>
                <w:rFonts w:ascii="Calibri" w:eastAsia="Times New Roman" w:hAnsi="Calibri" w:cs="Times New Roman"/>
                <w:color w:val="000000"/>
                <w:lang w:eastAsia="en-IN"/>
              </w:rPr>
              <w:t>; City Training Centres (Mega city)</w:t>
            </w:r>
            <w:r w:rsidRPr="009E6F1C">
              <w:rPr>
                <w:rFonts w:ascii="Calibri" w:eastAsia="Times New Roman" w:hAnsi="Calibri" w:cs="Times New Roman"/>
                <w:color w:val="000000"/>
                <w:lang w:eastAsia="en-IN"/>
              </w:rPr>
              <w:t xml:space="preserve">; quality assurance; availability of centralised training log; monitoring of post training outcomes; expanding training capacity through partnerships with NGOs / institutions; up scaling of multi skilling initiatives, accreditation of </w:t>
            </w:r>
            <w:r w:rsidRPr="009E6F1C">
              <w:rPr>
                <w:rFonts w:ascii="Calibri" w:eastAsia="Times New Roman" w:hAnsi="Calibri" w:cs="Times New Roman"/>
                <w:color w:val="000000"/>
                <w:lang w:eastAsia="en-IN"/>
              </w:rPr>
              <w:lastRenderedPageBreak/>
              <w:t>training</w:t>
            </w:r>
          </w:p>
        </w:tc>
      </w:tr>
      <w:tr w:rsidR="00A0719D" w:rsidRPr="009E6F1C" w:rsidTr="001F3940">
        <w:trPr>
          <w:trHeight w:val="20"/>
          <w:jc w:val="center"/>
        </w:trPr>
        <w:tc>
          <w:tcPr>
            <w:tcW w:w="9498" w:type="dxa"/>
            <w:gridSpan w:val="2"/>
            <w:shd w:val="clear" w:color="auto" w:fill="C4BC96" w:themeFill="background2" w:themeFillShade="BF"/>
            <w:hideMark/>
          </w:tcPr>
          <w:p w:rsidR="00A0719D" w:rsidRPr="009E6F1C" w:rsidRDefault="00A0719D" w:rsidP="00A0719D">
            <w:pPr>
              <w:spacing w:after="0" w:line="240" w:lineRule="auto"/>
              <w:jc w:val="both"/>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lastRenderedPageBreak/>
              <w:t>STRENGTHENING SERVICES</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Policies on drugs, procurement</w:t>
            </w:r>
          </w:p>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system and logistics management</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 xml:space="preserve">Articulation of policy on entitlements on free drugs for out / in patients; rational prescriptions and use of drugs; timely procurement of drugs and consumables; smooth distribution to facilities from the district hospital to the sub centre; uninterrupted availability to patients; minimisation of out of pocket expenses; quality assurance; prescription audits;essential drug lists (EDL) in public domain; computerised drugs and logistics MIS system; setting up dedicated corporation </w:t>
            </w:r>
            <w:r w:rsidR="00A63BBE" w:rsidRPr="009E6F1C">
              <w:rPr>
                <w:rFonts w:ascii="Calibri" w:eastAsia="Times New Roman" w:hAnsi="Calibri" w:cs="Times New Roman"/>
                <w:color w:val="000000"/>
                <w:lang w:eastAsia="en-IN"/>
              </w:rPr>
              <w:t>e.g.</w:t>
            </w:r>
            <w:r w:rsidRPr="009E6F1C">
              <w:rPr>
                <w:rFonts w:ascii="Calibri" w:eastAsia="Times New Roman" w:hAnsi="Calibri" w:cs="Times New Roman"/>
                <w:color w:val="000000"/>
                <w:lang w:eastAsia="en-IN"/>
              </w:rPr>
              <w:t>: TNMSC</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Equipment</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Availability of</w:t>
            </w:r>
            <w:r w:rsidR="00636148">
              <w:rPr>
                <w:rFonts w:ascii="Calibri" w:eastAsia="Times New Roman" w:hAnsi="Calibri" w:cs="Times New Roman"/>
                <w:color w:val="000000"/>
                <w:lang w:eastAsia="en-IN"/>
              </w:rPr>
              <w:t xml:space="preserve"> essential functional equipment</w:t>
            </w:r>
            <w:r w:rsidRPr="009E6F1C">
              <w:rPr>
                <w:rFonts w:ascii="Calibri" w:eastAsia="Times New Roman" w:hAnsi="Calibri" w:cs="Times New Roman"/>
                <w:color w:val="000000"/>
                <w:lang w:eastAsia="en-IN"/>
              </w:rPr>
              <w:t xml:space="preserve"> in all facilities; regular needs assessment; timely indenting and procurement; identification of unused/ faulty equipment; regular maintenance and MIS/competitive and transparent bidding processes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Ambulance Services and Referral Transport</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Universal availability of GPS fitted ambulances; reliable, assured free transport for pregnant women and newborn/ infants; clear policy articulation on entitlements both for mother and newborn; establishing control rooms for timely response and provision of services; drop back facility; a prudent mix of basic level ambulances and emergency response vehicles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D710FB">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New infrastructure andMaintenance of buildings;sanitation, water, electricity,laundry,kitchen, facilities forattendants</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New infrastructure, especially in backward areas; 24x7 maintenance and round the clock plumbing, electrical, carpentry services; power backup; cleanliness and sanitation; upkeep of toilets; proper disposal of bio medical waste; drinking water; water in toilets; electricity; clean linen; kitchens, facilities for attendants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Diagnostics</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Rational prescription of diagnostic tests; reliable and affordable availability to patients; partnerships with private service providers; prescription audits, free for pregnant women and sick neonates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9498" w:type="dxa"/>
            <w:gridSpan w:val="2"/>
            <w:shd w:val="clear" w:color="auto" w:fill="C4BC96" w:themeFill="background2" w:themeFillShade="BF"/>
            <w:hideMark/>
          </w:tcPr>
          <w:p w:rsidR="00A0719D" w:rsidRPr="009E6F1C" w:rsidRDefault="00A0719D" w:rsidP="00A0719D">
            <w:pPr>
              <w:spacing w:after="0" w:line="240" w:lineRule="auto"/>
              <w:jc w:val="both"/>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t>COMMUNITY INVOLVEMENT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Patient’s feedback and grievance redressal</w:t>
            </w:r>
          </w:p>
        </w:tc>
        <w:tc>
          <w:tcPr>
            <w:tcW w:w="6811" w:type="dxa"/>
            <w:shd w:val="clear" w:color="auto" w:fill="auto"/>
            <w:hideMark/>
          </w:tcPr>
          <w:p w:rsidR="00A0719D" w:rsidRPr="009E6F1C" w:rsidRDefault="00A0719D" w:rsidP="00A63BBE">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Feedback from patients; expeditious grievanceredressal; analysis of feedback for corrective action</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Community Participation</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Active community participation; empowered PRIs;</w:t>
            </w:r>
            <w:r w:rsidR="00636148">
              <w:rPr>
                <w:rFonts w:ascii="Calibri" w:eastAsia="Times New Roman" w:hAnsi="Calibri" w:cs="Times New Roman"/>
                <w:color w:val="000000"/>
                <w:lang w:eastAsia="en-IN"/>
              </w:rPr>
              <w:t xml:space="preserve"> ULBs;</w:t>
            </w:r>
            <w:r w:rsidRPr="009E6F1C">
              <w:rPr>
                <w:rFonts w:ascii="Calibri" w:eastAsia="Times New Roman" w:hAnsi="Calibri" w:cs="Times New Roman"/>
                <w:color w:val="000000"/>
                <w:lang w:eastAsia="en-IN"/>
              </w:rPr>
              <w:t xml:space="preserve"> strong VHSNCs; social audit; </w:t>
            </w:r>
            <w:r w:rsidR="00636148">
              <w:rPr>
                <w:rFonts w:ascii="Calibri" w:eastAsia="Times New Roman" w:hAnsi="Calibri" w:cs="Times New Roman"/>
                <w:color w:val="000000"/>
                <w:lang w:eastAsia="en-IN"/>
              </w:rPr>
              <w:t xml:space="preserve">MAS; </w:t>
            </w:r>
            <w:r w:rsidRPr="009E6F1C">
              <w:rPr>
                <w:rFonts w:ascii="Calibri" w:eastAsia="Times New Roman" w:hAnsi="Calibri" w:cs="Times New Roman"/>
                <w:color w:val="000000"/>
                <w:lang w:eastAsia="en-IN"/>
              </w:rPr>
              <w:t>effective Village Health &amp; Nutrition Days (VHNDs), strengthening of ASHAs, policies to encourage contributions from public/ community</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IEC</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Comprehensive communication strategy with astrong behaviour change communication (BCC)component in the IEC strategy; dissemination invillages/ urban slums/ peri urban areas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9498" w:type="dxa"/>
            <w:gridSpan w:val="2"/>
            <w:shd w:val="clear" w:color="auto" w:fill="C4BC96" w:themeFill="background2" w:themeFillShade="BF"/>
            <w:hideMark/>
          </w:tcPr>
          <w:p w:rsidR="00A0719D" w:rsidRPr="009E6F1C" w:rsidRDefault="00A0719D" w:rsidP="00A0719D">
            <w:pPr>
              <w:spacing w:after="0" w:line="240" w:lineRule="auto"/>
              <w:jc w:val="both"/>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t>CONVERGENCE, COORDINATION &amp; REGULATION</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Inter Sectoral convergence</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Effective coordination with key departments toaddress health determinants viz. water, sanitation, hygiene, nutrition, infant and young child feeding, gender, education, woman empowerment, convergence with SABLA, SSA, ICDS etc.</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NGO/ Civil Society</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Mechanisms for consultation with civil society; civil society to be part of active communitisation process; involvement of NGOs in filling service delivery gaps; active community monitoring</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Private Public Partnership (PPP)</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Partnership with private service providers tosupplement governmental efforts in underserved and vulnerable areas for deliveries, family planning services and diagnostics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Regulation of services in the private sector</w:t>
            </w:r>
          </w:p>
        </w:tc>
        <w:tc>
          <w:tcPr>
            <w:tcW w:w="6811" w:type="dxa"/>
            <w:shd w:val="clear" w:color="auto" w:fill="auto"/>
            <w:hideMark/>
          </w:tcPr>
          <w:p w:rsidR="00276138" w:rsidRDefault="00A0719D" w:rsidP="00582970">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Implementation of Clinical Establishment Act; quality of services, e.g. safe abortion services; adherence to protocols; checking unqualified service providers; quality of vaccines and vaccinators, enforcement of PC-PNDT Act</w:t>
            </w:r>
            <w:r w:rsidR="00A63BBE">
              <w:rPr>
                <w:rFonts w:ascii="Calibri" w:eastAsia="Times New Roman" w:hAnsi="Calibri" w:cs="Times New Roman"/>
                <w:color w:val="000000"/>
                <w:lang w:eastAsia="en-IN"/>
              </w:rPr>
              <w:t>.</w:t>
            </w:r>
          </w:p>
          <w:p w:rsidR="00582970" w:rsidRPr="009E6F1C" w:rsidRDefault="00582970" w:rsidP="00582970">
            <w:pPr>
              <w:spacing w:after="0" w:line="240" w:lineRule="auto"/>
              <w:jc w:val="both"/>
              <w:rPr>
                <w:rFonts w:ascii="Calibri" w:eastAsia="Times New Roman" w:hAnsi="Calibri" w:cs="Times New Roman"/>
                <w:color w:val="000000"/>
                <w:lang w:eastAsia="en-IN"/>
              </w:rPr>
            </w:pPr>
          </w:p>
        </w:tc>
      </w:tr>
      <w:tr w:rsidR="00A0719D" w:rsidRPr="009E6F1C" w:rsidTr="001F3940">
        <w:trPr>
          <w:trHeight w:val="20"/>
          <w:jc w:val="center"/>
        </w:trPr>
        <w:tc>
          <w:tcPr>
            <w:tcW w:w="9498" w:type="dxa"/>
            <w:gridSpan w:val="2"/>
            <w:shd w:val="clear" w:color="auto" w:fill="C4BC96" w:themeFill="background2" w:themeFillShade="BF"/>
            <w:hideMark/>
          </w:tcPr>
          <w:p w:rsidR="00A0719D" w:rsidRPr="009E6F1C" w:rsidRDefault="00A0719D" w:rsidP="00A0719D">
            <w:pPr>
              <w:spacing w:after="0" w:line="240" w:lineRule="auto"/>
              <w:jc w:val="both"/>
              <w:rPr>
                <w:rFonts w:ascii="Calibri" w:eastAsia="Times New Roman" w:hAnsi="Calibri" w:cs="Times New Roman"/>
                <w:b/>
                <w:color w:val="000000"/>
                <w:lang w:eastAsia="en-IN"/>
              </w:rPr>
            </w:pPr>
            <w:r w:rsidRPr="009E6F1C">
              <w:rPr>
                <w:rFonts w:ascii="Calibri" w:eastAsia="Times New Roman" w:hAnsi="Calibri" w:cs="Times New Roman"/>
                <w:b/>
                <w:color w:val="000000"/>
                <w:lang w:eastAsia="en-IN"/>
              </w:rPr>
              <w:lastRenderedPageBreak/>
              <w:t>MONITORING &amp; SUPERVISION</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Strengthening data capturing,validity / triangulation</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100% registration of births and deaths under CivilRegistration System (CRS); capturing of births inprivate institutions; data collection on key</w:t>
            </w:r>
          </w:p>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performance indicators; rationalising HMISindicators; reliability of health data / datatriangulation mechanisms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Supportive Supervision</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Effective supervision of field activities/ performance; handholding; strengthening of Lady Health Visitors (LHVs), District Public Health Nurses (DPHNs), Multi Purpose Health Supervisors (MPHS) etc.</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Monitoring and Review</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Regular meetings of State/ District Health Mission/ Society for periodic review and future road map; clear agenda and follow up action; Regular, focused reviews at different levels viz. Union Minister/ Chief Minister/ Health Minister/ Health Secretary/ Mission Director/ District Health Society headed by Collector/ Officers at Block/ PHC level; use of the HMIS/ MCTS data for reviews; concurrent evaluation</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Quality assurance</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Quality assurance at all levels of service delivery;quality certification/ accreditation of facilities andservices; institutionalized quality managementsystems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Surveillance</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Epidemiological surveillance; maternal and infantdeath review at facility level and verbal autopsy at community level to identify causes of death for corrective action; tracking of services to pregnant women and children under MCTS</w:t>
            </w:r>
            <w:r w:rsidR="00A63BBE">
              <w:rPr>
                <w:rFonts w:ascii="Calibri" w:eastAsia="Times New Roman" w:hAnsi="Calibri" w:cs="Times New Roman"/>
                <w:color w:val="000000"/>
                <w:lang w:eastAsia="en-IN"/>
              </w:rPr>
              <w:t>.</w:t>
            </w:r>
          </w:p>
        </w:tc>
      </w:tr>
      <w:tr w:rsidR="00A0719D" w:rsidRPr="009E6F1C" w:rsidTr="001F3940">
        <w:trPr>
          <w:trHeight w:val="20"/>
          <w:jc w:val="center"/>
        </w:trPr>
        <w:tc>
          <w:tcPr>
            <w:tcW w:w="2687" w:type="dxa"/>
            <w:shd w:val="clear" w:color="auto" w:fill="auto"/>
            <w:hideMark/>
          </w:tcPr>
          <w:p w:rsidR="00A0719D" w:rsidRPr="009E6F1C" w:rsidRDefault="00A0719D" w:rsidP="00A0719D">
            <w:pPr>
              <w:spacing w:after="0" w:line="240" w:lineRule="auto"/>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Leveraging technology</w:t>
            </w:r>
          </w:p>
        </w:tc>
        <w:tc>
          <w:tcPr>
            <w:tcW w:w="6811" w:type="dxa"/>
            <w:shd w:val="clear" w:color="auto" w:fill="auto"/>
            <w:hideMark/>
          </w:tcPr>
          <w:p w:rsidR="00A0719D" w:rsidRPr="009E6F1C" w:rsidRDefault="00A0719D" w:rsidP="00A0719D">
            <w:pPr>
              <w:spacing w:after="0" w:line="240" w:lineRule="auto"/>
              <w:jc w:val="both"/>
              <w:rPr>
                <w:rFonts w:ascii="Calibri" w:eastAsia="Times New Roman" w:hAnsi="Calibri" w:cs="Times New Roman"/>
                <w:color w:val="000000"/>
                <w:lang w:eastAsia="en-IN"/>
              </w:rPr>
            </w:pPr>
            <w:r w:rsidRPr="009E6F1C">
              <w:rPr>
                <w:rFonts w:ascii="Calibri" w:eastAsia="Times New Roman" w:hAnsi="Calibri" w:cs="Times New Roman"/>
                <w:color w:val="000000"/>
                <w:lang w:eastAsia="en-IN"/>
              </w:rPr>
              <w:t>Use of GIS maps and databases for planning and monitoring; GPS for tracking ambulances and mobile health units; mobile phones for real time data entry; video conferencing for regular reviews; closed user group mobile phone facility for health staff; endless opportunities- sky is the limit</w:t>
            </w:r>
            <w:r w:rsidR="00A63BBE">
              <w:rPr>
                <w:rFonts w:ascii="Calibri" w:eastAsia="Times New Roman" w:hAnsi="Calibri" w:cs="Times New Roman"/>
                <w:color w:val="000000"/>
                <w:lang w:eastAsia="en-IN"/>
              </w:rPr>
              <w:t>.</w:t>
            </w:r>
          </w:p>
        </w:tc>
      </w:tr>
    </w:tbl>
    <w:p w:rsidR="006D12EB" w:rsidRDefault="006D12EB" w:rsidP="006D12EB">
      <w:pPr>
        <w:jc w:val="right"/>
        <w:rPr>
          <w:b/>
        </w:rPr>
      </w:pPr>
    </w:p>
    <w:p w:rsidR="006D12EB" w:rsidRDefault="006D12EB" w:rsidP="006D12EB">
      <w:pPr>
        <w:jc w:val="right"/>
        <w:rPr>
          <w:b/>
        </w:rPr>
      </w:pPr>
    </w:p>
    <w:p w:rsidR="006D12EB" w:rsidRDefault="006D12EB" w:rsidP="006D12EB">
      <w:pPr>
        <w:jc w:val="right"/>
        <w:rPr>
          <w:b/>
        </w:rPr>
      </w:pPr>
    </w:p>
    <w:p w:rsidR="006D12EB" w:rsidRDefault="006D12EB" w:rsidP="006D12EB">
      <w:pPr>
        <w:jc w:val="right"/>
        <w:rPr>
          <w:b/>
        </w:rPr>
        <w:sectPr w:rsidR="006D12EB">
          <w:pgSz w:w="11918" w:h="16854"/>
          <w:pgMar w:top="1456" w:right="1049" w:bottom="964" w:left="1074" w:header="0" w:footer="953" w:gutter="0"/>
          <w:cols w:space="720"/>
        </w:sectPr>
      </w:pPr>
    </w:p>
    <w:p w:rsidR="006D12EB" w:rsidRPr="006D12EB" w:rsidRDefault="006D12EB" w:rsidP="006D12EB">
      <w:pPr>
        <w:jc w:val="right"/>
        <w:rPr>
          <w:b/>
        </w:rPr>
      </w:pPr>
      <w:r w:rsidRPr="006D12EB">
        <w:rPr>
          <w:b/>
        </w:rPr>
        <w:lastRenderedPageBreak/>
        <w:t>Ann</w:t>
      </w:r>
      <w:r w:rsidR="00521EE7">
        <w:rPr>
          <w:b/>
        </w:rPr>
        <w:t>e</w:t>
      </w:r>
      <w:r w:rsidRPr="006D12EB">
        <w:rPr>
          <w:b/>
        </w:rPr>
        <w:t>x 1.</w:t>
      </w:r>
      <w:r>
        <w:rPr>
          <w:b/>
        </w:rPr>
        <w:t>3</w:t>
      </w:r>
    </w:p>
    <w:p w:rsidR="006D12EB" w:rsidRPr="006D12EB" w:rsidRDefault="004D4708" w:rsidP="006D12EB">
      <w:pPr>
        <w:spacing w:before="144" w:after="144" w:line="283" w:lineRule="auto"/>
        <w:ind w:left="576" w:right="72"/>
        <w:jc w:val="center"/>
        <w:rPr>
          <w:b/>
          <w:color w:val="000000"/>
          <w:spacing w:val="-3"/>
          <w:w w:val="105"/>
        </w:rPr>
      </w:pPr>
      <w:r w:rsidRPr="004D4708">
        <w:rPr>
          <w:b/>
          <w:noProof/>
          <w:lang w:val="en-US" w:eastAsia="en-US"/>
        </w:rPr>
        <w:drawing>
          <wp:anchor distT="0" distB="0" distL="114300" distR="114300" simplePos="0" relativeHeight="251658240" behindDoc="1" locked="0" layoutInCell="1" allowOverlap="1">
            <wp:simplePos x="0" y="0"/>
            <wp:positionH relativeFrom="column">
              <wp:posOffset>516890</wp:posOffset>
            </wp:positionH>
            <wp:positionV relativeFrom="paragraph">
              <wp:posOffset>243840</wp:posOffset>
            </wp:positionV>
            <wp:extent cx="7766685" cy="5592445"/>
            <wp:effectExtent l="0" t="0" r="0" b="0"/>
            <wp:wrapTight wrapText="bothSides">
              <wp:wrapPolygon edited="0">
                <wp:start x="0" y="0"/>
                <wp:lineTo x="0" y="21558"/>
                <wp:lineTo x="21563" y="21558"/>
                <wp:lineTo x="21563" y="0"/>
                <wp:lineTo x="0" y="0"/>
              </wp:wrapPolygon>
            </wp:wrapTight>
            <wp:docPr id="1026" name="Picture 2" descr="C:\Documents and Settings\pankaj\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pankaj\Desktop\1.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77" t="4660" r="2060" b="4206"/>
                    <a:stretch>
                      <a:fillRect/>
                    </a:stretch>
                  </pic:blipFill>
                  <pic:spPr bwMode="auto">
                    <a:xfrm>
                      <a:off x="0" y="0"/>
                      <a:ext cx="7766685" cy="5592445"/>
                    </a:xfrm>
                    <a:prstGeom prst="rect">
                      <a:avLst/>
                    </a:prstGeom>
                    <a:noFill/>
                  </pic:spPr>
                </pic:pic>
              </a:graphicData>
            </a:graphic>
          </wp:anchor>
        </w:drawing>
      </w:r>
      <w:r w:rsidR="006C72E3" w:rsidRPr="006D12EB">
        <w:rPr>
          <w:b/>
        </w:rPr>
        <w:t>PRIORITY RMNCH+</w:t>
      </w:r>
      <w:r w:rsidR="006C72E3">
        <w:rPr>
          <w:b/>
        </w:rPr>
        <w:t xml:space="preserve">A </w:t>
      </w:r>
      <w:r w:rsidR="006C72E3" w:rsidRPr="006D12EB">
        <w:rPr>
          <w:b/>
        </w:rPr>
        <w:t>STRATEGIES</w:t>
      </w:r>
      <w:r w:rsidR="00F36B6A">
        <w:rPr>
          <w:b/>
        </w:rPr>
        <w:t xml:space="preserve"> (Source</w:t>
      </w:r>
      <w:r w:rsidR="00521EE7">
        <w:rPr>
          <w:b/>
        </w:rPr>
        <w:t>: MoHFW)</w:t>
      </w:r>
    </w:p>
    <w:p w:rsidR="004D4708" w:rsidRDefault="004D4708">
      <w:pPr>
        <w:rPr>
          <w:b/>
        </w:rPr>
      </w:pPr>
      <w:r>
        <w:rPr>
          <w:b/>
        </w:rPr>
        <w:br w:type="page"/>
      </w:r>
    </w:p>
    <w:p w:rsidR="002A53E3" w:rsidRDefault="002A53E3" w:rsidP="006D12EB">
      <w:pPr>
        <w:spacing w:before="144" w:after="144" w:line="283" w:lineRule="auto"/>
        <w:ind w:left="576" w:right="72"/>
        <w:jc w:val="both"/>
        <w:rPr>
          <w:b/>
        </w:rPr>
      </w:pPr>
    </w:p>
    <w:p w:rsidR="003B6A5D" w:rsidRDefault="004D4708" w:rsidP="006D12EB">
      <w:pPr>
        <w:spacing w:before="144" w:after="144" w:line="283" w:lineRule="auto"/>
        <w:ind w:left="576" w:right="72"/>
        <w:jc w:val="both"/>
        <w:rPr>
          <w:b/>
        </w:rPr>
      </w:pPr>
      <w:r w:rsidRPr="004D4708">
        <w:rPr>
          <w:b/>
          <w:noProof/>
          <w:lang w:val="en-US" w:eastAsia="en-US"/>
        </w:rPr>
        <w:drawing>
          <wp:anchor distT="0" distB="0" distL="114300" distR="114300" simplePos="0" relativeHeight="251659264" behindDoc="1" locked="0" layoutInCell="1" allowOverlap="1">
            <wp:simplePos x="0" y="0"/>
            <wp:positionH relativeFrom="column">
              <wp:posOffset>424815</wp:posOffset>
            </wp:positionH>
            <wp:positionV relativeFrom="paragraph">
              <wp:posOffset>19050</wp:posOffset>
            </wp:positionV>
            <wp:extent cx="7884160" cy="5730875"/>
            <wp:effectExtent l="0" t="0" r="0" b="0"/>
            <wp:wrapTight wrapText="bothSides">
              <wp:wrapPolygon edited="0">
                <wp:start x="0" y="0"/>
                <wp:lineTo x="0" y="21540"/>
                <wp:lineTo x="21555" y="21540"/>
                <wp:lineTo x="21555" y="0"/>
                <wp:lineTo x="0" y="0"/>
              </wp:wrapPolygon>
            </wp:wrapTight>
            <wp:docPr id="2050" name="Picture 2" descr="C:\Documents and Settings\pankaj\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Documents and Settings\pankaj\Desktop\2.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14" t="4434" r="2522" b="3923"/>
                    <a:stretch>
                      <a:fillRect/>
                    </a:stretch>
                  </pic:blipFill>
                  <pic:spPr bwMode="auto">
                    <a:xfrm>
                      <a:off x="0" y="0"/>
                      <a:ext cx="7884160" cy="5730875"/>
                    </a:xfrm>
                    <a:prstGeom prst="rect">
                      <a:avLst/>
                    </a:prstGeom>
                    <a:noFill/>
                  </pic:spPr>
                </pic:pic>
              </a:graphicData>
            </a:graphic>
          </wp:anchor>
        </w:drawing>
      </w:r>
    </w:p>
    <w:p w:rsidR="003B6A5D" w:rsidRDefault="003B6A5D" w:rsidP="006D12EB">
      <w:pPr>
        <w:spacing w:before="144" w:after="144" w:line="283" w:lineRule="auto"/>
        <w:ind w:left="576" w:right="72"/>
        <w:jc w:val="both"/>
        <w:rPr>
          <w:b/>
        </w:rPr>
      </w:pPr>
    </w:p>
    <w:p w:rsidR="004D4708" w:rsidRDefault="004D4708">
      <w:pPr>
        <w:rPr>
          <w:b/>
        </w:rPr>
      </w:pPr>
      <w:r>
        <w:rPr>
          <w:b/>
        </w:rPr>
        <w:br w:type="page"/>
      </w:r>
    </w:p>
    <w:p w:rsidR="004D4708" w:rsidRDefault="004D4708" w:rsidP="006D12EB">
      <w:pPr>
        <w:spacing w:before="144" w:after="144" w:line="283" w:lineRule="auto"/>
        <w:ind w:left="576" w:right="72"/>
        <w:jc w:val="both"/>
        <w:rPr>
          <w:color w:val="000000"/>
          <w:spacing w:val="-3"/>
          <w:w w:val="105"/>
        </w:rPr>
        <w:sectPr w:rsidR="004D4708" w:rsidSect="00F36B6A">
          <w:footerReference w:type="even" r:id="rId11"/>
          <w:footerReference w:type="default" r:id="rId12"/>
          <w:pgSz w:w="16854" w:h="11918" w:orient="landscape"/>
          <w:pgMar w:top="1049" w:right="964" w:bottom="1072" w:left="1457" w:header="0" w:footer="953" w:gutter="0"/>
          <w:cols w:space="720"/>
        </w:sectPr>
      </w:pPr>
    </w:p>
    <w:p w:rsidR="0090722D" w:rsidRDefault="0090722D" w:rsidP="0090722D">
      <w:pPr>
        <w:jc w:val="right"/>
        <w:rPr>
          <w:b/>
        </w:rPr>
      </w:pPr>
      <w:r w:rsidRPr="006D12EB">
        <w:rPr>
          <w:b/>
        </w:rPr>
        <w:lastRenderedPageBreak/>
        <w:t>Ann</w:t>
      </w:r>
      <w:r w:rsidR="00DF20D3">
        <w:rPr>
          <w:b/>
        </w:rPr>
        <w:t>e</w:t>
      </w:r>
      <w:r w:rsidRPr="006D12EB">
        <w:rPr>
          <w:b/>
        </w:rPr>
        <w:t>x 1.</w:t>
      </w:r>
      <w:r>
        <w:rPr>
          <w:b/>
        </w:rPr>
        <w:t>4</w:t>
      </w:r>
    </w:p>
    <w:p w:rsidR="0090722D" w:rsidRPr="00330FDE" w:rsidRDefault="00F36B6A" w:rsidP="0090722D">
      <w:pPr>
        <w:pStyle w:val="BodyText3"/>
        <w:spacing w:line="295" w:lineRule="auto"/>
        <w:jc w:val="center"/>
        <w:rPr>
          <w:b/>
          <w:color w:val="auto"/>
          <w:sz w:val="28"/>
          <w:szCs w:val="28"/>
        </w:rPr>
      </w:pPr>
      <w:r>
        <w:rPr>
          <w:b/>
          <w:color w:val="auto"/>
          <w:sz w:val="22"/>
          <w:szCs w:val="28"/>
        </w:rPr>
        <w:t>LIST OF RELEVANT GUIDELINES/</w:t>
      </w:r>
      <w:r w:rsidR="0090722D" w:rsidRPr="00330FDE">
        <w:rPr>
          <w:b/>
          <w:color w:val="auto"/>
          <w:sz w:val="22"/>
          <w:szCs w:val="28"/>
        </w:rPr>
        <w:t>DOCUMENTS</w:t>
      </w:r>
    </w:p>
    <w:p w:rsidR="0090722D" w:rsidRPr="00330FDE" w:rsidRDefault="0090722D" w:rsidP="0090722D">
      <w:pPr>
        <w:pStyle w:val="BodyText3"/>
        <w:spacing w:line="295" w:lineRule="auto"/>
        <w:rPr>
          <w:color w:val="auto"/>
          <w:szCs w:val="24"/>
        </w:rPr>
      </w:pPr>
    </w:p>
    <w:p w:rsidR="0090722D" w:rsidRPr="00330FDE" w:rsidRDefault="0090722D" w:rsidP="001707C9">
      <w:pPr>
        <w:pStyle w:val="FootnoteText"/>
        <w:numPr>
          <w:ilvl w:val="0"/>
          <w:numId w:val="6"/>
        </w:numPr>
        <w:autoSpaceDE w:val="0"/>
        <w:autoSpaceDN w:val="0"/>
        <w:adjustRightInd w:val="0"/>
        <w:spacing w:before="120" w:line="295" w:lineRule="auto"/>
        <w:ind w:left="360"/>
        <w:rPr>
          <w:rFonts w:ascii="Calibri" w:hAnsi="Calibri" w:cs="Arial"/>
          <w:color w:val="auto"/>
          <w:sz w:val="22"/>
          <w:szCs w:val="22"/>
        </w:rPr>
      </w:pPr>
      <w:r w:rsidRPr="00330FDE">
        <w:rPr>
          <w:color w:val="auto"/>
          <w:sz w:val="22"/>
          <w:szCs w:val="22"/>
        </w:rPr>
        <w:t>NHM Framework for Im</w:t>
      </w:r>
      <w:r w:rsidR="00A0409C">
        <w:rPr>
          <w:color w:val="auto"/>
          <w:sz w:val="22"/>
          <w:szCs w:val="22"/>
        </w:rPr>
        <w:t>plementation</w:t>
      </w:r>
      <w:r w:rsidR="00295BCD">
        <w:rPr>
          <w:color w:val="auto"/>
          <w:sz w:val="22"/>
          <w:szCs w:val="22"/>
        </w:rPr>
        <w:t xml:space="preserve"> 2012-2017</w:t>
      </w:r>
      <w:r w:rsidRPr="00330FDE">
        <w:rPr>
          <w:color w:val="auto"/>
          <w:sz w:val="22"/>
          <w:szCs w:val="22"/>
        </w:rPr>
        <w:t xml:space="preserve">,  </w:t>
      </w:r>
      <w:r w:rsidRPr="00330FDE">
        <w:rPr>
          <w:rFonts w:ascii="Calibri" w:hAnsi="Calibri" w:cs="Arial"/>
          <w:color w:val="auto"/>
          <w:sz w:val="22"/>
          <w:szCs w:val="22"/>
        </w:rPr>
        <w:t>Ministry of Health &amp; Family Welfare, Government of India</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NUHM framework for implementation (2012-2017), May 2013, Ministry of Health &amp; Family Welfare, Government of India</w:t>
      </w:r>
    </w:p>
    <w:p w:rsidR="0090722D" w:rsidRPr="00330FDE" w:rsidRDefault="0090722D" w:rsidP="001707C9">
      <w:pPr>
        <w:numPr>
          <w:ilvl w:val="0"/>
          <w:numId w:val="6"/>
        </w:numPr>
        <w:autoSpaceDE w:val="0"/>
        <w:autoSpaceDN w:val="0"/>
        <w:adjustRightInd w:val="0"/>
        <w:spacing w:before="120" w:after="0" w:line="295" w:lineRule="auto"/>
        <w:ind w:left="360"/>
        <w:rPr>
          <w:rFonts w:cs="Arial"/>
          <w:i/>
        </w:rPr>
      </w:pPr>
      <w:r w:rsidRPr="00330FDE">
        <w:rPr>
          <w:rFonts w:cs="Arial"/>
        </w:rPr>
        <w:t>A Strategic Approach To Reproductive, Maternal, Newborn, Child and Adolescent Health (RMNCH+A) in India, January 2013, Ministry of Health &amp; Family Welfare, Government of India</w:t>
      </w:r>
    </w:p>
    <w:p w:rsidR="0090722D" w:rsidRPr="00330FDE" w:rsidRDefault="0090722D" w:rsidP="001707C9">
      <w:pPr>
        <w:autoSpaceDE w:val="0"/>
        <w:autoSpaceDN w:val="0"/>
        <w:adjustRightInd w:val="0"/>
        <w:spacing w:before="120" w:line="295" w:lineRule="auto"/>
        <w:ind w:left="360"/>
        <w:rPr>
          <w:rFonts w:cs="Arial"/>
          <w:i/>
        </w:rPr>
      </w:pPr>
      <w:r w:rsidRPr="00330FDE">
        <w:rPr>
          <w:rFonts w:cs="Arial"/>
        </w:rPr>
        <w:t>See: http://childsurvivalsummit.in/1.%20RMNCH+A%20Strategy.pdf</w:t>
      </w:r>
    </w:p>
    <w:p w:rsidR="0090722D" w:rsidRPr="00330FDE" w:rsidRDefault="0090722D" w:rsidP="001707C9">
      <w:pPr>
        <w:numPr>
          <w:ilvl w:val="0"/>
          <w:numId w:val="6"/>
        </w:numPr>
        <w:autoSpaceDE w:val="0"/>
        <w:autoSpaceDN w:val="0"/>
        <w:adjustRightInd w:val="0"/>
        <w:spacing w:before="120" w:after="0" w:line="295" w:lineRule="auto"/>
        <w:ind w:left="360"/>
        <w:rPr>
          <w:rFonts w:cs="Arial"/>
          <w:i/>
        </w:rPr>
      </w:pPr>
      <w:r w:rsidRPr="00330FDE">
        <w:rPr>
          <w:rFonts w:cs="Arial"/>
        </w:rPr>
        <w:t>Comprehensive list of RMNCH+A related guidelines:</w:t>
      </w:r>
      <w:r w:rsidRPr="00330FDE">
        <w:rPr>
          <w:rFonts w:cs="Arial"/>
          <w:i/>
        </w:rPr>
        <w:t xml:space="preserve"> Annexure 3, page 64-67; </w:t>
      </w:r>
      <w:r w:rsidRPr="00330FDE">
        <w:rPr>
          <w:rFonts w:cs="Arial"/>
        </w:rPr>
        <w:t>A Strategic Approach To Reproductive, Maternal, Newborn, Child and Adolescent Health (RMNCH+A) in India, January 2013, Ministry of Health &amp; Family Welfare, Government of India</w:t>
      </w:r>
    </w:p>
    <w:p w:rsidR="0090722D" w:rsidRPr="00330FDE" w:rsidRDefault="0090722D" w:rsidP="001707C9">
      <w:pPr>
        <w:tabs>
          <w:tab w:val="left" w:pos="7088"/>
        </w:tabs>
        <w:autoSpaceDE w:val="0"/>
        <w:autoSpaceDN w:val="0"/>
        <w:adjustRightInd w:val="0"/>
        <w:spacing w:before="120" w:line="295" w:lineRule="auto"/>
        <w:ind w:left="360"/>
        <w:rPr>
          <w:rFonts w:cs="Arial"/>
        </w:rPr>
      </w:pPr>
      <w:r w:rsidRPr="00330FDE">
        <w:rPr>
          <w:rFonts w:cs="Arial"/>
        </w:rPr>
        <w:t>See: http://childsurvivalsummit.in/1.%20RMNCH+A%20Strategy.pdf</w:t>
      </w:r>
      <w:r w:rsidRPr="00330FDE">
        <w:rPr>
          <w:rFonts w:cs="Arial"/>
        </w:rPr>
        <w:tab/>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National Rural Health Mission (2005-2012) - Mission Document, Ministry of Health &amp; Family Welfare, Government of India</w:t>
      </w:r>
    </w:p>
    <w:p w:rsidR="0090722D" w:rsidRPr="00330FDE" w:rsidRDefault="0090722D" w:rsidP="001707C9">
      <w:pPr>
        <w:autoSpaceDE w:val="0"/>
        <w:autoSpaceDN w:val="0"/>
        <w:adjustRightInd w:val="0"/>
        <w:spacing w:before="120" w:line="295" w:lineRule="auto"/>
        <w:ind w:firstLine="360"/>
        <w:rPr>
          <w:rFonts w:cs="Arial"/>
        </w:rPr>
      </w:pPr>
      <w:r w:rsidRPr="00330FDE">
        <w:rPr>
          <w:rFonts w:cs="Arial"/>
        </w:rPr>
        <w:t>See: http://www.mohfw.nic.in/NRHM%20Mission%20Document.pdf</w:t>
      </w:r>
    </w:p>
    <w:p w:rsidR="003263DF"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NUHM guidelines for implementation (2012-2017), Ministry of Health &amp; Family Welfare, Government of India</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RCH Phase II – National Programme Implementation Plan (2005-2012), Ministry of Health &amp; Family Welfare, Government of India (including CD with 15 studies)</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Janani Suraksha Yojana –</w:t>
      </w:r>
      <w:r w:rsidR="001707C9">
        <w:rPr>
          <w:rFonts w:cs="Arial"/>
        </w:rPr>
        <w:t xml:space="preserve"> Guidelines for Implementation: </w:t>
      </w:r>
      <w:r w:rsidRPr="00330FDE">
        <w:rPr>
          <w:rFonts w:cs="Arial"/>
        </w:rPr>
        <w:t>see:http://mohfw.nic.in/dofw%20website/JSY_features_FAQ_Nov_2006.htm</w:t>
      </w:r>
    </w:p>
    <w:p w:rsidR="001707C9" w:rsidRDefault="001707C9" w:rsidP="001707C9">
      <w:pPr>
        <w:numPr>
          <w:ilvl w:val="0"/>
          <w:numId w:val="6"/>
        </w:numPr>
        <w:autoSpaceDE w:val="0"/>
        <w:autoSpaceDN w:val="0"/>
        <w:adjustRightInd w:val="0"/>
        <w:spacing w:before="120" w:after="0" w:line="295" w:lineRule="auto"/>
        <w:ind w:left="360"/>
        <w:rPr>
          <w:rFonts w:cs="Arial"/>
        </w:rPr>
      </w:pPr>
      <w:r>
        <w:rPr>
          <w:rFonts w:cs="Arial"/>
        </w:rPr>
        <w:t>Strategy Handbook and Operational Framework for Rashtriya Kishor Swasthya Karyakram (RKSK), January 2014, Ministry of Health &amp; Family Welfare</w:t>
      </w:r>
    </w:p>
    <w:p w:rsidR="004D7830" w:rsidRDefault="004D7830" w:rsidP="004D7830">
      <w:pPr>
        <w:numPr>
          <w:ilvl w:val="0"/>
          <w:numId w:val="6"/>
        </w:numPr>
        <w:autoSpaceDE w:val="0"/>
        <w:autoSpaceDN w:val="0"/>
        <w:adjustRightInd w:val="0"/>
        <w:spacing w:before="120" w:after="0" w:line="295" w:lineRule="auto"/>
        <w:ind w:left="360"/>
        <w:jc w:val="both"/>
        <w:rPr>
          <w:rFonts w:cs="Arial"/>
        </w:rPr>
      </w:pPr>
      <w:r>
        <w:rPr>
          <w:rFonts w:cs="Arial"/>
        </w:rPr>
        <w:t>Operational Guidelines Rash</w:t>
      </w:r>
      <w:r w:rsidRPr="004D7830">
        <w:rPr>
          <w:rFonts w:cs="Arial"/>
        </w:rPr>
        <w:t>triya Bal Swasthya Karyakram (RBSK) Child Health Screening and Early Intervention Services Under NRHM, Ministry of Health &amp; Family Welfare, Government of India, February, 2013 available at</w:t>
      </w:r>
    </w:p>
    <w:p w:rsidR="004D7830" w:rsidRDefault="00CE5267" w:rsidP="004D7830">
      <w:pPr>
        <w:autoSpaceDE w:val="0"/>
        <w:autoSpaceDN w:val="0"/>
        <w:adjustRightInd w:val="0"/>
        <w:spacing w:before="120" w:after="0" w:line="295" w:lineRule="auto"/>
        <w:ind w:left="360"/>
        <w:jc w:val="both"/>
        <w:rPr>
          <w:rFonts w:cs="Arial"/>
        </w:rPr>
      </w:pPr>
      <w:hyperlink r:id="rId13" w:history="1">
        <w:r w:rsidR="004D7830" w:rsidRPr="002A341B">
          <w:rPr>
            <w:rStyle w:val="Hyperlink"/>
            <w:rFonts w:cs="Arial"/>
          </w:rPr>
          <w:t>http://nrhm.gov.in/images/pdf/programmes/RBSK/Operational%20Guidelines_RBSK.pdf</w:t>
        </w:r>
      </w:hyperlink>
    </w:p>
    <w:p w:rsidR="001707C9" w:rsidRPr="003263DF" w:rsidRDefault="001707C9" w:rsidP="001707C9">
      <w:pPr>
        <w:numPr>
          <w:ilvl w:val="0"/>
          <w:numId w:val="6"/>
        </w:numPr>
        <w:autoSpaceDE w:val="0"/>
        <w:autoSpaceDN w:val="0"/>
        <w:adjustRightInd w:val="0"/>
        <w:spacing w:before="120" w:after="0" w:line="295" w:lineRule="auto"/>
        <w:ind w:left="360"/>
        <w:rPr>
          <w:rFonts w:cs="Arial"/>
        </w:rPr>
      </w:pPr>
      <w:r w:rsidRPr="003263DF">
        <w:rPr>
          <w:rFonts w:cs="Arial"/>
        </w:rPr>
        <w:t>Guidelines for Community Processes, 2013, Ministry of Health &amp; Family Welfare, Government of India</w:t>
      </w:r>
    </w:p>
    <w:p w:rsidR="001707C9" w:rsidRPr="00330FDE" w:rsidRDefault="001707C9" w:rsidP="001707C9">
      <w:pPr>
        <w:numPr>
          <w:ilvl w:val="0"/>
          <w:numId w:val="6"/>
        </w:numPr>
        <w:autoSpaceDE w:val="0"/>
        <w:autoSpaceDN w:val="0"/>
        <w:adjustRightInd w:val="0"/>
        <w:spacing w:before="120" w:after="0" w:line="295" w:lineRule="auto"/>
        <w:ind w:left="360"/>
        <w:rPr>
          <w:rFonts w:cs="Arial"/>
        </w:rPr>
      </w:pPr>
      <w:r w:rsidRPr="00330FDE">
        <w:rPr>
          <w:rFonts w:cs="Arial"/>
        </w:rPr>
        <w:t xml:space="preserve">Broad framework for preparation of District Health Action Plans, August 2006, NRHM, Ministry of Health &amp; Family Welfare, Government of India </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Guidelines for Constitution of Rogi Kalyan Samitis / Hospital Management Societies. </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Guidelines for Use of Sub-Centre (SC) Funds Under NRHM</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bCs/>
        </w:rPr>
        <w:lastRenderedPageBreak/>
        <w:t>Guidelines for Indian Public Health Standards (IPHS) for Primary Health Centres, Directorate General of Health Services, Ministry of Health &amp; Family Welfare, Government of India, March 2006</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bCs/>
        </w:rPr>
        <w:t>Guidelines for Indian Public Health Standards (IPHS) for Sub Centres, Directorate General of Health Services, Ministry of Health &amp; Family Welfare, Government of India, March 2006</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bCs/>
        </w:rPr>
        <w:t xml:space="preserve">TOT Manual for MNGOs, </w:t>
      </w:r>
      <w:r w:rsidRPr="00330FDE">
        <w:rPr>
          <w:rFonts w:cs="Arial"/>
        </w:rPr>
        <w:t xml:space="preserve">NGO Division, </w:t>
      </w:r>
      <w:r w:rsidRPr="00330FDE">
        <w:rPr>
          <w:rFonts w:cs="Arial"/>
          <w:bCs/>
        </w:rPr>
        <w:t>Ministry of Health &amp; Family Welfare, Government of India, December 2005</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 xml:space="preserve">Procurement Guidelines for RCH II Project, </w:t>
      </w:r>
      <w:r w:rsidRPr="00330FDE">
        <w:rPr>
          <w:rFonts w:cs="Arial"/>
          <w:bCs/>
        </w:rPr>
        <w:t>Ministry of Health &amp; Family Welfare, Government of India, July 14, 2006</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bCs/>
        </w:rPr>
        <w:t>Finance and Accounts Manual for State Health Society/SCOVA &amp; District Health Societies, Ministry of Health and Family Welfare, Government of India.</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bCs/>
        </w:rPr>
        <w:t>Standards for Male and Female Sterilisation Services, RSS Division, Ministry of Health and Family Welfare, Government of India, October 2006.</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bCs/>
        </w:rPr>
        <w:t>Family Planning Insurance Manual, RSS Division, Ministry of Health and Family Welfare, Government of India, December 2005.</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 xml:space="preserve">Project Implementation Plan for Vulnerable Communities under RCH II, </w:t>
      </w:r>
      <w:r w:rsidRPr="00330FDE">
        <w:rPr>
          <w:rFonts w:cs="Arial"/>
          <w:bCs/>
        </w:rPr>
        <w:t>Ministry of Health and Family Welfare, Government of India, December 2004.</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rPr>
        <w:t xml:space="preserve">National Guidelines on Prevention, Management, and Control of Reproductive Tract Infections including Sexually Transmitted Infections, Maternal Health Division and National AIDS Control Organisation, </w:t>
      </w:r>
      <w:r w:rsidRPr="00330FDE">
        <w:rPr>
          <w:rFonts w:cs="Arial"/>
          <w:bCs/>
        </w:rPr>
        <w:t>Ministry of Health and Family Welfare, Government of India, November 2006.</w:t>
      </w:r>
    </w:p>
    <w:p w:rsidR="0090722D" w:rsidRPr="00330FDE" w:rsidRDefault="0090722D" w:rsidP="001707C9">
      <w:pPr>
        <w:numPr>
          <w:ilvl w:val="0"/>
          <w:numId w:val="6"/>
        </w:numPr>
        <w:autoSpaceDE w:val="0"/>
        <w:autoSpaceDN w:val="0"/>
        <w:adjustRightInd w:val="0"/>
        <w:spacing w:before="120" w:after="0" w:line="295" w:lineRule="auto"/>
        <w:ind w:left="360"/>
        <w:rPr>
          <w:rFonts w:cs="Arial"/>
        </w:rPr>
      </w:pPr>
      <w:r w:rsidRPr="00330FDE">
        <w:rPr>
          <w:rFonts w:cs="Arial"/>
          <w:bCs/>
        </w:rPr>
        <w:t>Revised Policy Guidelines on National Iodine Deficiency Disprders Control Program. Oct. 2006</w:t>
      </w:r>
      <w:r w:rsidR="00FC627B">
        <w:rPr>
          <w:rFonts w:cs="Arial"/>
          <w:bCs/>
        </w:rPr>
        <w:t>:</w:t>
      </w:r>
      <w:hyperlink r:id="rId14" w:history="1">
        <w:r w:rsidRPr="00330FDE">
          <w:rPr>
            <w:rStyle w:val="Hyperlink"/>
            <w:color w:val="auto"/>
          </w:rPr>
          <w:t>http://nrhm.gov.in/images/pdf/programmes/ndcp/niddcp/revised_guidelines.pdf</w:t>
        </w:r>
      </w:hyperlink>
    </w:p>
    <w:p w:rsidR="0090722D" w:rsidRPr="00330FDE" w:rsidRDefault="0090722D" w:rsidP="001707C9">
      <w:pPr>
        <w:pStyle w:val="ListParagraph"/>
        <w:numPr>
          <w:ilvl w:val="0"/>
          <w:numId w:val="6"/>
        </w:numPr>
        <w:ind w:left="426" w:hanging="426"/>
        <w:rPr>
          <w:b/>
          <w:spacing w:val="-6"/>
          <w:w w:val="105"/>
        </w:rPr>
      </w:pPr>
      <w:r w:rsidRPr="00330FDE">
        <w:t>Standard Treatment Guidelines for Select Conditions</w:t>
      </w:r>
      <w:r w:rsidR="00FC627B">
        <w:t>:</w:t>
      </w:r>
      <w:hyperlink r:id="rId15" w:history="1">
        <w:r w:rsidRPr="00330FDE">
          <w:rPr>
            <w:rStyle w:val="Hyperlink"/>
            <w:color w:val="auto"/>
          </w:rPr>
          <w:t>http://nrhm.gov.in/about-nrhm/guidelines/nrhm-guidelines/standard-treatment-guidelines.html</w:t>
        </w:r>
      </w:hyperlink>
    </w:p>
    <w:p w:rsidR="0090722D" w:rsidRPr="009E6F1C" w:rsidRDefault="0090722D" w:rsidP="0090722D">
      <w:pPr>
        <w:jc w:val="right"/>
      </w:pPr>
    </w:p>
    <w:p w:rsidR="000029A2" w:rsidRDefault="000029A2" w:rsidP="001F3940">
      <w:pPr>
        <w:spacing w:before="144" w:after="144" w:line="283" w:lineRule="auto"/>
        <w:ind w:left="576" w:right="72"/>
        <w:jc w:val="both"/>
      </w:pPr>
    </w:p>
    <w:p w:rsidR="000029A2" w:rsidRDefault="000029A2">
      <w:r>
        <w:br w:type="page"/>
      </w:r>
    </w:p>
    <w:p w:rsidR="000029A2" w:rsidRDefault="000029A2" w:rsidP="000029A2">
      <w:pPr>
        <w:spacing w:before="144" w:after="144" w:line="283" w:lineRule="auto"/>
        <w:ind w:left="576" w:right="72"/>
        <w:jc w:val="center"/>
        <w:rPr>
          <w:b/>
        </w:rPr>
      </w:pPr>
      <w:r>
        <w:rPr>
          <w:b/>
        </w:rPr>
        <w:lastRenderedPageBreak/>
        <w:t>STATE PROFILE</w:t>
      </w:r>
    </w:p>
    <w:p w:rsidR="006D12EB" w:rsidRDefault="000029A2" w:rsidP="000029A2">
      <w:pPr>
        <w:spacing w:before="144" w:after="144" w:line="283" w:lineRule="auto"/>
        <w:ind w:left="576" w:right="72"/>
        <w:jc w:val="right"/>
        <w:rPr>
          <w:b/>
        </w:rPr>
      </w:pPr>
      <w:r w:rsidRPr="000029A2">
        <w:rPr>
          <w:b/>
        </w:rPr>
        <w:t>Ann</w:t>
      </w:r>
      <w:r w:rsidR="00DF20D3">
        <w:rPr>
          <w:b/>
        </w:rPr>
        <w:t>e</w:t>
      </w:r>
      <w:r w:rsidRPr="000029A2">
        <w:rPr>
          <w:b/>
        </w:rPr>
        <w:t>x 4.1</w:t>
      </w:r>
      <w:r>
        <w:rPr>
          <w:b/>
        </w:rPr>
        <w:t>a</w:t>
      </w:r>
    </w:p>
    <w:tbl>
      <w:tblPr>
        <w:tblStyle w:val="TableGrid"/>
        <w:tblW w:w="9966" w:type="dxa"/>
        <w:tblInd w:w="-318" w:type="dxa"/>
        <w:tblLayout w:type="fixed"/>
        <w:tblLook w:val="04A0"/>
      </w:tblPr>
      <w:tblGrid>
        <w:gridCol w:w="3828"/>
        <w:gridCol w:w="1368"/>
        <w:gridCol w:w="1890"/>
        <w:gridCol w:w="810"/>
        <w:gridCol w:w="2070"/>
      </w:tblGrid>
      <w:tr w:rsidR="00F60EB2" w:rsidRPr="00094685" w:rsidTr="00F60EB2">
        <w:tc>
          <w:tcPr>
            <w:tcW w:w="3828" w:type="dxa"/>
          </w:tcPr>
          <w:p w:rsidR="00F60EB2" w:rsidRPr="00094685" w:rsidRDefault="00F60EB2" w:rsidP="009D7ABF"/>
        </w:tc>
        <w:tc>
          <w:tcPr>
            <w:tcW w:w="1368" w:type="dxa"/>
          </w:tcPr>
          <w:p w:rsidR="00F60EB2" w:rsidRPr="001B2461" w:rsidRDefault="00F60EB2" w:rsidP="009D7ABF">
            <w:pPr>
              <w:rPr>
                <w:b/>
              </w:rPr>
            </w:pPr>
            <w:r w:rsidRPr="001B2461">
              <w:rPr>
                <w:b/>
              </w:rPr>
              <w:t>State</w:t>
            </w:r>
          </w:p>
        </w:tc>
        <w:tc>
          <w:tcPr>
            <w:tcW w:w="2700" w:type="dxa"/>
            <w:gridSpan w:val="2"/>
          </w:tcPr>
          <w:p w:rsidR="00F60EB2" w:rsidRPr="001B2461" w:rsidRDefault="00F60EB2" w:rsidP="009D7ABF">
            <w:pPr>
              <w:rPr>
                <w:b/>
              </w:rPr>
            </w:pPr>
          </w:p>
        </w:tc>
        <w:tc>
          <w:tcPr>
            <w:tcW w:w="2070" w:type="dxa"/>
          </w:tcPr>
          <w:p w:rsidR="00F60EB2" w:rsidRPr="001B2461" w:rsidRDefault="00F60EB2" w:rsidP="009D7ABF">
            <w:pPr>
              <w:rPr>
                <w:b/>
              </w:rPr>
            </w:pPr>
            <w:r w:rsidRPr="001B2461">
              <w:rPr>
                <w:b/>
              </w:rPr>
              <w:t>State</w:t>
            </w:r>
          </w:p>
        </w:tc>
      </w:tr>
      <w:tr w:rsidR="00F60EB2" w:rsidRPr="00094685" w:rsidTr="00F60EB2">
        <w:tc>
          <w:tcPr>
            <w:tcW w:w="3828" w:type="dxa"/>
            <w:vAlign w:val="center"/>
          </w:tcPr>
          <w:p w:rsidR="00F60EB2" w:rsidRPr="00BC343C" w:rsidRDefault="00F60EB2" w:rsidP="009D7ABF">
            <w:r w:rsidRPr="00BC343C">
              <w:t>Total Population</w:t>
            </w:r>
          </w:p>
        </w:tc>
        <w:tc>
          <w:tcPr>
            <w:tcW w:w="1368" w:type="dxa"/>
          </w:tcPr>
          <w:p w:rsidR="00F60EB2" w:rsidRPr="00094685" w:rsidRDefault="00F60EB2" w:rsidP="009D7ABF">
            <w:r>
              <w:t>1097206</w:t>
            </w:r>
          </w:p>
        </w:tc>
        <w:tc>
          <w:tcPr>
            <w:tcW w:w="2700" w:type="dxa"/>
            <w:gridSpan w:val="2"/>
          </w:tcPr>
          <w:p w:rsidR="00F60EB2" w:rsidRDefault="00F60EB2" w:rsidP="009D7ABF">
            <w:r w:rsidRPr="00094685">
              <w:t xml:space="preserve">Population Below Poverty Line </w:t>
            </w:r>
          </w:p>
          <w:p w:rsidR="00F60EB2" w:rsidRPr="00094685" w:rsidRDefault="00F60EB2" w:rsidP="009D7ABF">
            <w:r w:rsidRPr="00094685">
              <w:t>(number and %age)</w:t>
            </w:r>
          </w:p>
        </w:tc>
        <w:tc>
          <w:tcPr>
            <w:tcW w:w="2070" w:type="dxa"/>
          </w:tcPr>
          <w:p w:rsidR="00F60EB2" w:rsidRPr="00094685" w:rsidRDefault="00F60EB2" w:rsidP="009D7ABF">
            <w:r>
              <w:t>119308(10.87%)</w:t>
            </w:r>
          </w:p>
        </w:tc>
      </w:tr>
      <w:tr w:rsidR="00F60EB2" w:rsidRPr="00094685" w:rsidTr="00F60EB2">
        <w:tc>
          <w:tcPr>
            <w:tcW w:w="3828" w:type="dxa"/>
            <w:vAlign w:val="center"/>
          </w:tcPr>
          <w:p w:rsidR="00F60EB2" w:rsidRPr="00BC343C" w:rsidRDefault="00F60EB2" w:rsidP="009D7ABF">
            <w:r w:rsidRPr="00BC343C">
              <w:t>Rural population (number and %age)</w:t>
            </w:r>
          </w:p>
        </w:tc>
        <w:tc>
          <w:tcPr>
            <w:tcW w:w="1368" w:type="dxa"/>
          </w:tcPr>
          <w:p w:rsidR="00F60EB2" w:rsidRPr="00094685" w:rsidRDefault="00F60EB2" w:rsidP="009D7ABF">
            <w:r>
              <w:t>525435 (47.88%)</w:t>
            </w:r>
          </w:p>
        </w:tc>
        <w:tc>
          <w:tcPr>
            <w:tcW w:w="2700" w:type="dxa"/>
            <w:gridSpan w:val="2"/>
          </w:tcPr>
          <w:p w:rsidR="00F60EB2" w:rsidRPr="00094685" w:rsidRDefault="00F60EB2" w:rsidP="009D7ABF">
            <w:r w:rsidRPr="00094685">
              <w:t>%age working population</w:t>
            </w:r>
          </w:p>
        </w:tc>
        <w:tc>
          <w:tcPr>
            <w:tcW w:w="2070" w:type="dxa"/>
          </w:tcPr>
          <w:p w:rsidR="00F60EB2" w:rsidRPr="00094685" w:rsidRDefault="00F60EB2" w:rsidP="009D7ABF">
            <w:r>
              <w:t>486705(44.35%)</w:t>
            </w:r>
          </w:p>
        </w:tc>
      </w:tr>
      <w:tr w:rsidR="00F60EB2" w:rsidRPr="00094685" w:rsidTr="00F60EB2">
        <w:tc>
          <w:tcPr>
            <w:tcW w:w="3828" w:type="dxa"/>
            <w:vAlign w:val="center"/>
          </w:tcPr>
          <w:p w:rsidR="00F60EB2" w:rsidRPr="00BC343C" w:rsidRDefault="00F60EB2" w:rsidP="009D7ABF">
            <w:r w:rsidRPr="00BC343C">
              <w:t>Urban population (number and %age)</w:t>
            </w:r>
          </w:p>
        </w:tc>
        <w:tc>
          <w:tcPr>
            <w:tcW w:w="1368" w:type="dxa"/>
          </w:tcPr>
          <w:p w:rsidR="00F60EB2" w:rsidRPr="00094685" w:rsidRDefault="00F60EB2" w:rsidP="009D7ABF">
            <w:pPr>
              <w:jc w:val="center"/>
            </w:pPr>
            <w:r>
              <w:t>571771 (52.11%)</w:t>
            </w:r>
          </w:p>
        </w:tc>
        <w:tc>
          <w:tcPr>
            <w:tcW w:w="2700" w:type="dxa"/>
            <w:gridSpan w:val="2"/>
          </w:tcPr>
          <w:p w:rsidR="00F60EB2" w:rsidRDefault="00F60EB2" w:rsidP="009D7ABF">
            <w:r>
              <w:t>Per Capita income</w:t>
            </w:r>
            <w:r>
              <w:rPr>
                <w:rStyle w:val="FootnoteReference"/>
              </w:rPr>
              <w:footnoteReference w:id="2"/>
            </w:r>
          </w:p>
          <w:p w:rsidR="00F60EB2" w:rsidRPr="00094685" w:rsidRDefault="00F60EB2" w:rsidP="009D7ABF">
            <w:r>
              <w:t>(at current prices)</w:t>
            </w:r>
          </w:p>
        </w:tc>
        <w:tc>
          <w:tcPr>
            <w:tcW w:w="2070" w:type="dxa"/>
          </w:tcPr>
          <w:p w:rsidR="00F60EB2" w:rsidRPr="00094685" w:rsidRDefault="00F60EB2" w:rsidP="009D7ABF">
            <w:pPr>
              <w:jc w:val="center"/>
            </w:pPr>
            <w:r>
              <w:t>54689(2011-12 State statistical handbook)</w:t>
            </w:r>
          </w:p>
        </w:tc>
      </w:tr>
      <w:tr w:rsidR="00F60EB2" w:rsidRPr="00094685" w:rsidTr="00F60EB2">
        <w:trPr>
          <w:trHeight w:val="135"/>
        </w:trPr>
        <w:tc>
          <w:tcPr>
            <w:tcW w:w="3828" w:type="dxa"/>
            <w:vMerge w:val="restart"/>
            <w:vAlign w:val="center"/>
          </w:tcPr>
          <w:p w:rsidR="00F60EB2" w:rsidRPr="00BC343C" w:rsidRDefault="00F60EB2" w:rsidP="009D7ABF">
            <w:r>
              <w:t xml:space="preserve">SC </w:t>
            </w:r>
            <w:r w:rsidRPr="00BC343C">
              <w:t>population(number and %age)</w:t>
            </w:r>
          </w:p>
        </w:tc>
        <w:tc>
          <w:tcPr>
            <w:tcW w:w="1368" w:type="dxa"/>
            <w:vMerge w:val="restart"/>
          </w:tcPr>
          <w:p w:rsidR="00F60EB2" w:rsidRPr="00094685" w:rsidRDefault="00F60EB2" w:rsidP="009D7ABF">
            <w:pPr>
              <w:jc w:val="center"/>
            </w:pPr>
            <w:r>
              <w:t>1218 (0.11%)</w:t>
            </w:r>
          </w:p>
        </w:tc>
        <w:tc>
          <w:tcPr>
            <w:tcW w:w="1890" w:type="dxa"/>
            <w:vMerge w:val="restart"/>
          </w:tcPr>
          <w:p w:rsidR="00F60EB2" w:rsidRPr="00094685" w:rsidRDefault="00F60EB2" w:rsidP="009D7ABF">
            <w:r w:rsidRPr="00094685">
              <w:t>Literacy rate</w:t>
            </w:r>
          </w:p>
        </w:tc>
        <w:tc>
          <w:tcPr>
            <w:tcW w:w="810" w:type="dxa"/>
          </w:tcPr>
          <w:p w:rsidR="00F60EB2" w:rsidRPr="00094685" w:rsidRDefault="00F60EB2" w:rsidP="00DB7267">
            <w:r>
              <w:t>Male</w:t>
            </w:r>
          </w:p>
        </w:tc>
        <w:tc>
          <w:tcPr>
            <w:tcW w:w="2070" w:type="dxa"/>
          </w:tcPr>
          <w:p w:rsidR="00F60EB2" w:rsidRPr="00094685" w:rsidRDefault="00F60EB2" w:rsidP="009D7ABF">
            <w:pPr>
              <w:jc w:val="center"/>
            </w:pPr>
            <w:r>
              <w:t>438529(78.96)</w:t>
            </w:r>
          </w:p>
        </w:tc>
      </w:tr>
      <w:tr w:rsidR="00F60EB2" w:rsidRPr="00094685" w:rsidTr="00F60EB2">
        <w:trPr>
          <w:trHeight w:val="120"/>
        </w:trPr>
        <w:tc>
          <w:tcPr>
            <w:tcW w:w="3828" w:type="dxa"/>
            <w:vMerge/>
            <w:vAlign w:val="center"/>
          </w:tcPr>
          <w:p w:rsidR="00F60EB2" w:rsidRDefault="00F60EB2" w:rsidP="009D7ABF"/>
        </w:tc>
        <w:tc>
          <w:tcPr>
            <w:tcW w:w="1368" w:type="dxa"/>
            <w:vMerge/>
          </w:tcPr>
          <w:p w:rsidR="00F60EB2" w:rsidRPr="00094685" w:rsidRDefault="00F60EB2" w:rsidP="009D7ABF">
            <w:pPr>
              <w:jc w:val="center"/>
            </w:pPr>
          </w:p>
        </w:tc>
        <w:tc>
          <w:tcPr>
            <w:tcW w:w="1890" w:type="dxa"/>
            <w:vMerge/>
          </w:tcPr>
          <w:p w:rsidR="00F60EB2" w:rsidRPr="00094685" w:rsidRDefault="00F60EB2" w:rsidP="009D7ABF"/>
        </w:tc>
        <w:tc>
          <w:tcPr>
            <w:tcW w:w="810" w:type="dxa"/>
          </w:tcPr>
          <w:p w:rsidR="00F60EB2" w:rsidRPr="00094685" w:rsidRDefault="00F60EB2" w:rsidP="00DB7267">
            <w:r>
              <w:t>Female</w:t>
            </w:r>
          </w:p>
        </w:tc>
        <w:tc>
          <w:tcPr>
            <w:tcW w:w="2070" w:type="dxa"/>
          </w:tcPr>
          <w:p w:rsidR="00F60EB2" w:rsidRPr="00094685" w:rsidRDefault="00F60EB2" w:rsidP="009D7ABF">
            <w:pPr>
              <w:jc w:val="center"/>
            </w:pPr>
            <w:r>
              <w:t>409646(75.59%)</w:t>
            </w:r>
          </w:p>
        </w:tc>
      </w:tr>
      <w:tr w:rsidR="00F60EB2" w:rsidRPr="00094685" w:rsidTr="00F60EB2">
        <w:tc>
          <w:tcPr>
            <w:tcW w:w="3828" w:type="dxa"/>
            <w:vAlign w:val="center"/>
          </w:tcPr>
          <w:p w:rsidR="00F60EB2" w:rsidRPr="00BC343C" w:rsidRDefault="00F60EB2" w:rsidP="009D7ABF">
            <w:r w:rsidRPr="00BC343C">
              <w:t>ST population (number and %age)</w:t>
            </w:r>
          </w:p>
        </w:tc>
        <w:tc>
          <w:tcPr>
            <w:tcW w:w="1368" w:type="dxa"/>
          </w:tcPr>
          <w:p w:rsidR="00F60EB2" w:rsidRPr="00094685" w:rsidRDefault="00F60EB2" w:rsidP="009D7ABF">
            <w:r>
              <w:t>1036115(94.43%)</w:t>
            </w:r>
          </w:p>
        </w:tc>
        <w:tc>
          <w:tcPr>
            <w:tcW w:w="2700" w:type="dxa"/>
            <w:gridSpan w:val="2"/>
          </w:tcPr>
          <w:p w:rsidR="00F60EB2" w:rsidRPr="00094685" w:rsidRDefault="00F60EB2" w:rsidP="009D7ABF">
            <w:r w:rsidRPr="00094685">
              <w:rPr>
                <w:rFonts w:cs="Arial"/>
                <w:szCs w:val="23"/>
              </w:rPr>
              <w:t>Gross Enrolment as percentage to the Total Population (MALES)</w:t>
            </w:r>
            <w:r>
              <w:rPr>
                <w:rFonts w:cs="Arial"/>
                <w:szCs w:val="23"/>
              </w:rPr>
              <w:t xml:space="preserve"> (6-14 yrs) </w:t>
            </w:r>
          </w:p>
        </w:tc>
        <w:tc>
          <w:tcPr>
            <w:tcW w:w="2070" w:type="dxa"/>
          </w:tcPr>
          <w:p w:rsidR="00F60EB2" w:rsidRPr="00094685" w:rsidRDefault="00F60EB2" w:rsidP="009D7ABF">
            <w:r>
              <w:t>80935</w:t>
            </w:r>
          </w:p>
        </w:tc>
      </w:tr>
      <w:tr w:rsidR="00F60EB2" w:rsidRPr="00094685" w:rsidTr="00F60EB2">
        <w:tc>
          <w:tcPr>
            <w:tcW w:w="3828" w:type="dxa"/>
            <w:vAlign w:val="center"/>
          </w:tcPr>
          <w:p w:rsidR="00F60EB2" w:rsidRPr="00BC343C" w:rsidRDefault="00F60EB2" w:rsidP="009D7ABF">
            <w:r w:rsidRPr="00BC343C">
              <w:t>%age population under 15 yrs of age</w:t>
            </w:r>
          </w:p>
        </w:tc>
        <w:tc>
          <w:tcPr>
            <w:tcW w:w="1368" w:type="dxa"/>
          </w:tcPr>
          <w:p w:rsidR="00F60EB2" w:rsidRPr="00094685" w:rsidRDefault="00F60EB2" w:rsidP="00DB20E4">
            <w:r>
              <w:t>NA</w:t>
            </w:r>
          </w:p>
        </w:tc>
        <w:tc>
          <w:tcPr>
            <w:tcW w:w="2700" w:type="dxa"/>
            <w:gridSpan w:val="2"/>
          </w:tcPr>
          <w:p w:rsidR="00F60EB2" w:rsidRPr="00094685" w:rsidRDefault="00F60EB2" w:rsidP="009D7ABF">
            <w:r w:rsidRPr="00094685">
              <w:rPr>
                <w:rFonts w:cs="Arial"/>
                <w:szCs w:val="23"/>
              </w:rPr>
              <w:t>Gross Enrolment as percentage to the Total Population (FEMALES)</w:t>
            </w:r>
            <w:r>
              <w:rPr>
                <w:rFonts w:cs="Arial"/>
                <w:szCs w:val="23"/>
              </w:rPr>
              <w:t xml:space="preserve"> (6-14 yrs)</w:t>
            </w:r>
          </w:p>
        </w:tc>
        <w:tc>
          <w:tcPr>
            <w:tcW w:w="2070" w:type="dxa"/>
          </w:tcPr>
          <w:p w:rsidR="00F60EB2" w:rsidRPr="00094685" w:rsidRDefault="00F60EB2" w:rsidP="009D7ABF">
            <w:r>
              <w:t>72706</w:t>
            </w:r>
          </w:p>
        </w:tc>
      </w:tr>
      <w:tr w:rsidR="00F60EB2" w:rsidRPr="00094685" w:rsidTr="00F60EB2">
        <w:tc>
          <w:tcPr>
            <w:tcW w:w="3828" w:type="dxa"/>
            <w:vAlign w:val="center"/>
          </w:tcPr>
          <w:p w:rsidR="00F60EB2" w:rsidRPr="00BC343C" w:rsidRDefault="00F60EB2" w:rsidP="009D7ABF">
            <w:r w:rsidRPr="00BC343C">
              <w:t>%age population over 60 yrs of age</w:t>
            </w:r>
          </w:p>
        </w:tc>
        <w:tc>
          <w:tcPr>
            <w:tcW w:w="1368" w:type="dxa"/>
          </w:tcPr>
          <w:p w:rsidR="00F60EB2" w:rsidRPr="00094685" w:rsidRDefault="00F60EB2" w:rsidP="00DB20E4">
            <w:r>
              <w:t>NA</w:t>
            </w:r>
          </w:p>
        </w:tc>
        <w:tc>
          <w:tcPr>
            <w:tcW w:w="2700" w:type="dxa"/>
            <w:gridSpan w:val="2"/>
          </w:tcPr>
          <w:p w:rsidR="00F60EB2" w:rsidRPr="00094685" w:rsidRDefault="00F60EB2" w:rsidP="009D7ABF">
            <w:r w:rsidRPr="00094685">
              <w:t>Drop Out Rate at</w:t>
            </w:r>
            <w:r>
              <w:t xml:space="preserve"> Upper </w:t>
            </w:r>
            <w:r w:rsidRPr="00094685">
              <w:t xml:space="preserve"> Primary level (MALES)</w:t>
            </w:r>
          </w:p>
        </w:tc>
        <w:tc>
          <w:tcPr>
            <w:tcW w:w="2070" w:type="dxa"/>
          </w:tcPr>
          <w:p w:rsidR="00F60EB2" w:rsidRPr="00094685" w:rsidRDefault="00F60EB2" w:rsidP="009D7ABF">
            <w:r>
              <w:t>NA</w:t>
            </w:r>
          </w:p>
        </w:tc>
      </w:tr>
      <w:tr w:rsidR="00F60EB2" w:rsidRPr="00094685" w:rsidTr="00F60EB2">
        <w:tc>
          <w:tcPr>
            <w:tcW w:w="3828" w:type="dxa"/>
            <w:vAlign w:val="center"/>
          </w:tcPr>
          <w:p w:rsidR="00F60EB2" w:rsidRPr="00BC343C" w:rsidRDefault="00F60EB2" w:rsidP="009D7ABF">
            <w:r w:rsidRPr="00BC343C">
              <w:t>% age population under 5 yrs of age</w:t>
            </w:r>
          </w:p>
        </w:tc>
        <w:tc>
          <w:tcPr>
            <w:tcW w:w="1368" w:type="dxa"/>
          </w:tcPr>
          <w:p w:rsidR="00F60EB2" w:rsidRDefault="00F60EB2" w:rsidP="00DB20E4">
            <w:r w:rsidRPr="00A936C2">
              <w:t>NA</w:t>
            </w:r>
          </w:p>
        </w:tc>
        <w:tc>
          <w:tcPr>
            <w:tcW w:w="2700" w:type="dxa"/>
            <w:gridSpan w:val="2"/>
          </w:tcPr>
          <w:p w:rsidR="00F60EB2" w:rsidRPr="00094685" w:rsidRDefault="00F60EB2" w:rsidP="009D7ABF">
            <w:r w:rsidRPr="00094685">
              <w:t xml:space="preserve">Drop Out Rate </w:t>
            </w:r>
            <w:r>
              <w:t xml:space="preserve">Upper </w:t>
            </w:r>
            <w:r w:rsidRPr="00094685">
              <w:t>Primary level (FEMALES)</w:t>
            </w:r>
          </w:p>
        </w:tc>
        <w:tc>
          <w:tcPr>
            <w:tcW w:w="2070" w:type="dxa"/>
          </w:tcPr>
          <w:p w:rsidR="00F60EB2" w:rsidRPr="00094685" w:rsidRDefault="00F60EB2" w:rsidP="009D7ABF">
            <w:r>
              <w:t>NA</w:t>
            </w:r>
          </w:p>
        </w:tc>
      </w:tr>
      <w:tr w:rsidR="00F60EB2" w:rsidRPr="00094685" w:rsidTr="00F60EB2">
        <w:tc>
          <w:tcPr>
            <w:tcW w:w="3828" w:type="dxa"/>
            <w:vAlign w:val="center"/>
          </w:tcPr>
          <w:p w:rsidR="00F60EB2" w:rsidRPr="00BC343C" w:rsidRDefault="00F60EB2" w:rsidP="009D7ABF">
            <w:r w:rsidRPr="00BC343C">
              <w:t>Sex Ratio</w:t>
            </w:r>
          </w:p>
        </w:tc>
        <w:tc>
          <w:tcPr>
            <w:tcW w:w="1368" w:type="dxa"/>
          </w:tcPr>
          <w:p w:rsidR="00F60EB2" w:rsidRPr="00094685" w:rsidRDefault="00F60EB2" w:rsidP="009D7ABF">
            <w:r>
              <w:t>975</w:t>
            </w:r>
          </w:p>
        </w:tc>
        <w:tc>
          <w:tcPr>
            <w:tcW w:w="2700" w:type="dxa"/>
            <w:gridSpan w:val="2"/>
          </w:tcPr>
          <w:p w:rsidR="00F60EB2" w:rsidRPr="00094685" w:rsidRDefault="00F60EB2" w:rsidP="009D7ABF">
            <w:r w:rsidRPr="00094685">
              <w:t>Drop Out Rate at Secondary level (MALES)</w:t>
            </w:r>
          </w:p>
        </w:tc>
        <w:tc>
          <w:tcPr>
            <w:tcW w:w="2070" w:type="dxa"/>
          </w:tcPr>
          <w:p w:rsidR="00F60EB2" w:rsidRDefault="00F60EB2">
            <w:r w:rsidRPr="00A936C2">
              <w:t>NA</w:t>
            </w:r>
          </w:p>
        </w:tc>
      </w:tr>
      <w:tr w:rsidR="00F60EB2" w:rsidRPr="00094685" w:rsidTr="00F60EB2">
        <w:tc>
          <w:tcPr>
            <w:tcW w:w="3828" w:type="dxa"/>
            <w:vAlign w:val="center"/>
          </w:tcPr>
          <w:p w:rsidR="00F60EB2" w:rsidRPr="00BC343C" w:rsidRDefault="00F60EB2" w:rsidP="009D7ABF">
            <w:r w:rsidRPr="00BC343C">
              <w:t>Female population (number and %age)</w:t>
            </w:r>
          </w:p>
        </w:tc>
        <w:tc>
          <w:tcPr>
            <w:tcW w:w="1368" w:type="dxa"/>
          </w:tcPr>
          <w:p w:rsidR="00F60EB2" w:rsidRPr="00094685" w:rsidRDefault="00F60EB2" w:rsidP="009D7ABF">
            <w:r>
              <w:t>541867(49.38%)</w:t>
            </w:r>
          </w:p>
        </w:tc>
        <w:tc>
          <w:tcPr>
            <w:tcW w:w="2700" w:type="dxa"/>
            <w:gridSpan w:val="2"/>
          </w:tcPr>
          <w:p w:rsidR="00F60EB2" w:rsidRPr="00094685" w:rsidRDefault="00F60EB2" w:rsidP="009D7ABF">
            <w:r w:rsidRPr="00094685">
              <w:t>Drop Out Rate Secondary level (FEMALES)</w:t>
            </w:r>
          </w:p>
        </w:tc>
        <w:tc>
          <w:tcPr>
            <w:tcW w:w="2070" w:type="dxa"/>
          </w:tcPr>
          <w:p w:rsidR="00F60EB2" w:rsidRDefault="00F60EB2">
            <w:r w:rsidRPr="00A936C2">
              <w:t>NA</w:t>
            </w:r>
          </w:p>
        </w:tc>
      </w:tr>
      <w:tr w:rsidR="00F60EB2" w:rsidRPr="00094685" w:rsidTr="00F60EB2">
        <w:tc>
          <w:tcPr>
            <w:tcW w:w="3828" w:type="dxa"/>
          </w:tcPr>
          <w:p w:rsidR="00F60EB2" w:rsidRPr="00BC343C" w:rsidRDefault="00F60EB2" w:rsidP="009D7ABF">
            <w:r w:rsidRPr="00BC343C">
              <w:t>Under 5 sex ratio</w:t>
            </w:r>
          </w:p>
        </w:tc>
        <w:tc>
          <w:tcPr>
            <w:tcW w:w="1368" w:type="dxa"/>
          </w:tcPr>
          <w:p w:rsidR="00F60EB2" w:rsidRPr="00094685" w:rsidRDefault="00F60EB2" w:rsidP="009D7ABF">
            <w:r>
              <w:t>NA</w:t>
            </w:r>
          </w:p>
        </w:tc>
        <w:tc>
          <w:tcPr>
            <w:tcW w:w="2700" w:type="dxa"/>
            <w:gridSpan w:val="2"/>
          </w:tcPr>
          <w:p w:rsidR="00F60EB2" w:rsidRPr="00094685" w:rsidRDefault="00F60EB2" w:rsidP="009D7ABF"/>
        </w:tc>
        <w:tc>
          <w:tcPr>
            <w:tcW w:w="2070" w:type="dxa"/>
          </w:tcPr>
          <w:p w:rsidR="00F60EB2" w:rsidRDefault="00F60EB2">
            <w:r w:rsidRPr="00A936C2">
              <w:t>NA</w:t>
            </w:r>
          </w:p>
        </w:tc>
      </w:tr>
    </w:tbl>
    <w:p w:rsidR="000029A2" w:rsidRDefault="000029A2" w:rsidP="000029A2">
      <w:pPr>
        <w:spacing w:before="144" w:after="144" w:line="283" w:lineRule="auto"/>
        <w:ind w:left="576" w:right="72"/>
        <w:jc w:val="right"/>
        <w:rPr>
          <w:b/>
        </w:rPr>
      </w:pPr>
    </w:p>
    <w:p w:rsidR="000029A2" w:rsidRDefault="000029A2">
      <w:pPr>
        <w:rPr>
          <w:b/>
        </w:rPr>
      </w:pPr>
      <w:r>
        <w:rPr>
          <w:b/>
        </w:rPr>
        <w:br w:type="page"/>
      </w:r>
    </w:p>
    <w:p w:rsidR="000029A2" w:rsidRDefault="000029A2" w:rsidP="000029A2">
      <w:pPr>
        <w:spacing w:before="144" w:after="144" w:line="283" w:lineRule="auto"/>
        <w:ind w:left="576" w:right="72"/>
        <w:jc w:val="right"/>
        <w:rPr>
          <w:b/>
        </w:rPr>
      </w:pPr>
      <w:r w:rsidRPr="000029A2">
        <w:rPr>
          <w:b/>
        </w:rPr>
        <w:lastRenderedPageBreak/>
        <w:t>Ann</w:t>
      </w:r>
      <w:r w:rsidR="00DF20D3">
        <w:rPr>
          <w:b/>
        </w:rPr>
        <w:t>e</w:t>
      </w:r>
      <w:r w:rsidRPr="000029A2">
        <w:rPr>
          <w:b/>
        </w:rPr>
        <w:t>x 4.1</w:t>
      </w:r>
      <w:r>
        <w:rPr>
          <w:b/>
        </w:rPr>
        <w:t>b</w:t>
      </w:r>
    </w:p>
    <w:tbl>
      <w:tblPr>
        <w:tblStyle w:val="TableGrid"/>
        <w:tblW w:w="9606" w:type="dxa"/>
        <w:tblLook w:val="04A0"/>
      </w:tblPr>
      <w:tblGrid>
        <w:gridCol w:w="4361"/>
        <w:gridCol w:w="2086"/>
        <w:gridCol w:w="3159"/>
      </w:tblGrid>
      <w:tr w:rsidR="000029A2" w:rsidRPr="00094685" w:rsidTr="000029A2">
        <w:tc>
          <w:tcPr>
            <w:tcW w:w="9606" w:type="dxa"/>
            <w:gridSpan w:val="3"/>
            <w:shd w:val="clear" w:color="auto" w:fill="8DB3E2" w:themeFill="text2" w:themeFillTint="66"/>
          </w:tcPr>
          <w:p w:rsidR="000029A2" w:rsidRPr="00094685" w:rsidRDefault="000029A2" w:rsidP="00DF20D3">
            <w:pPr>
              <w:jc w:val="center"/>
              <w:rPr>
                <w:b/>
              </w:rPr>
            </w:pPr>
            <w:r w:rsidRPr="00094685">
              <w:rPr>
                <w:b/>
              </w:rPr>
              <w:t>ADMINISTRATIVE</w:t>
            </w:r>
            <w:r w:rsidR="00DF20D3">
              <w:rPr>
                <w:b/>
              </w:rPr>
              <w:t xml:space="preserve"> DETAILS</w:t>
            </w:r>
          </w:p>
        </w:tc>
      </w:tr>
      <w:tr w:rsidR="000029A2" w:rsidRPr="00094685" w:rsidTr="000029A2">
        <w:tc>
          <w:tcPr>
            <w:tcW w:w="4361" w:type="dxa"/>
          </w:tcPr>
          <w:p w:rsidR="000029A2" w:rsidRPr="00094685" w:rsidRDefault="000029A2" w:rsidP="009D7ABF">
            <w:r w:rsidRPr="00094685">
              <w:t xml:space="preserve">Number of Districts </w:t>
            </w:r>
          </w:p>
        </w:tc>
        <w:tc>
          <w:tcPr>
            <w:tcW w:w="5245" w:type="dxa"/>
            <w:gridSpan w:val="2"/>
          </w:tcPr>
          <w:p w:rsidR="000029A2" w:rsidRPr="00094685" w:rsidRDefault="007E30DF" w:rsidP="007E30DF">
            <w:r>
              <w:t>8 (However under Deptt. of Health &amp; Family Welfare, No. Of district is 9)</w:t>
            </w:r>
          </w:p>
        </w:tc>
      </w:tr>
      <w:tr w:rsidR="000029A2" w:rsidRPr="00094685" w:rsidTr="000029A2">
        <w:tc>
          <w:tcPr>
            <w:tcW w:w="4361" w:type="dxa"/>
          </w:tcPr>
          <w:p w:rsidR="000029A2" w:rsidRPr="00094685" w:rsidRDefault="000029A2" w:rsidP="009D7ABF">
            <w:r w:rsidRPr="00094685">
              <w:t>Number of Blocks</w:t>
            </w:r>
          </w:p>
        </w:tc>
        <w:tc>
          <w:tcPr>
            <w:tcW w:w="2086" w:type="dxa"/>
          </w:tcPr>
          <w:p w:rsidR="000029A2" w:rsidRPr="00094685" w:rsidRDefault="00785168" w:rsidP="009D7ABF">
            <w:r>
              <w:t>26</w:t>
            </w:r>
          </w:p>
        </w:tc>
        <w:tc>
          <w:tcPr>
            <w:tcW w:w="3159" w:type="dxa"/>
          </w:tcPr>
          <w:p w:rsidR="000029A2" w:rsidRPr="00094685" w:rsidRDefault="000029A2" w:rsidP="009D7ABF"/>
        </w:tc>
      </w:tr>
      <w:tr w:rsidR="000029A2" w:rsidRPr="00094685" w:rsidTr="000029A2">
        <w:tc>
          <w:tcPr>
            <w:tcW w:w="4361" w:type="dxa"/>
          </w:tcPr>
          <w:p w:rsidR="000029A2" w:rsidRPr="00094685" w:rsidRDefault="000029A2" w:rsidP="009D7ABF">
            <w:r w:rsidRPr="00094685">
              <w:t>Number of Villages</w:t>
            </w:r>
          </w:p>
        </w:tc>
        <w:tc>
          <w:tcPr>
            <w:tcW w:w="2086" w:type="dxa"/>
          </w:tcPr>
          <w:p w:rsidR="000029A2" w:rsidRPr="00094685" w:rsidRDefault="007E30DF" w:rsidP="009D7ABF">
            <w:r>
              <w:t>757 (Revenue)</w:t>
            </w:r>
          </w:p>
        </w:tc>
        <w:tc>
          <w:tcPr>
            <w:tcW w:w="3159" w:type="dxa"/>
          </w:tcPr>
          <w:p w:rsidR="000029A2" w:rsidRPr="00094685" w:rsidRDefault="000029A2" w:rsidP="009D7ABF"/>
        </w:tc>
      </w:tr>
      <w:tr w:rsidR="000029A2" w:rsidRPr="00094685" w:rsidTr="000029A2">
        <w:tc>
          <w:tcPr>
            <w:tcW w:w="4361" w:type="dxa"/>
            <w:shd w:val="clear" w:color="auto" w:fill="auto"/>
          </w:tcPr>
          <w:p w:rsidR="000029A2" w:rsidRPr="00094685" w:rsidRDefault="000029A2" w:rsidP="009D7ABF">
            <w:r>
              <w:t>Number of Cities</w:t>
            </w:r>
            <w:r w:rsidRPr="00094685">
              <w:t>(&gt;50,000 population)</w:t>
            </w:r>
          </w:p>
        </w:tc>
        <w:tc>
          <w:tcPr>
            <w:tcW w:w="2086" w:type="dxa"/>
            <w:shd w:val="clear" w:color="auto" w:fill="auto"/>
          </w:tcPr>
          <w:p w:rsidR="000029A2" w:rsidRPr="00895AE0" w:rsidRDefault="00785168" w:rsidP="009D7ABF">
            <w:pPr>
              <w:jc w:val="center"/>
              <w:rPr>
                <w:b/>
              </w:rPr>
            </w:pPr>
            <w:r>
              <w:rPr>
                <w:b/>
              </w:rPr>
              <w:t>2</w:t>
            </w:r>
          </w:p>
        </w:tc>
        <w:tc>
          <w:tcPr>
            <w:tcW w:w="3159" w:type="dxa"/>
            <w:shd w:val="clear" w:color="auto" w:fill="auto"/>
          </w:tcPr>
          <w:p w:rsidR="000029A2" w:rsidRPr="00895AE0" w:rsidRDefault="000029A2" w:rsidP="009D7ABF">
            <w:pPr>
              <w:jc w:val="center"/>
              <w:rPr>
                <w:b/>
              </w:rPr>
            </w:pPr>
          </w:p>
        </w:tc>
      </w:tr>
      <w:tr w:rsidR="000029A2" w:rsidRPr="00094685" w:rsidTr="000029A2">
        <w:tc>
          <w:tcPr>
            <w:tcW w:w="4361" w:type="dxa"/>
            <w:shd w:val="clear" w:color="auto" w:fill="DBE5F1" w:themeFill="accent1" w:themeFillTint="33"/>
          </w:tcPr>
          <w:p w:rsidR="000029A2" w:rsidRPr="00094685" w:rsidRDefault="000029A2" w:rsidP="009D7ABF">
            <w:r w:rsidRPr="00094685">
              <w:t>Name and Number of High Priority Districts</w:t>
            </w:r>
          </w:p>
        </w:tc>
        <w:tc>
          <w:tcPr>
            <w:tcW w:w="2086" w:type="dxa"/>
            <w:shd w:val="clear" w:color="auto" w:fill="DBE5F1" w:themeFill="accent1" w:themeFillTint="33"/>
          </w:tcPr>
          <w:p w:rsidR="000029A2" w:rsidRPr="00895AE0" w:rsidRDefault="000029A2" w:rsidP="009D7ABF">
            <w:pPr>
              <w:jc w:val="center"/>
              <w:rPr>
                <w:b/>
              </w:rPr>
            </w:pPr>
            <w:r w:rsidRPr="00895AE0">
              <w:rPr>
                <w:b/>
              </w:rPr>
              <w:t>NAME</w:t>
            </w:r>
          </w:p>
        </w:tc>
        <w:tc>
          <w:tcPr>
            <w:tcW w:w="3159" w:type="dxa"/>
            <w:shd w:val="clear" w:color="auto" w:fill="DBE5F1" w:themeFill="accent1" w:themeFillTint="33"/>
          </w:tcPr>
          <w:p w:rsidR="000029A2" w:rsidRPr="00895AE0" w:rsidRDefault="000029A2" w:rsidP="009D7ABF">
            <w:pPr>
              <w:jc w:val="center"/>
              <w:rPr>
                <w:b/>
              </w:rPr>
            </w:pPr>
            <w:r w:rsidRPr="00895AE0">
              <w:rPr>
                <w:b/>
              </w:rPr>
              <w:t>POPULATION</w:t>
            </w:r>
          </w:p>
        </w:tc>
      </w:tr>
      <w:tr w:rsidR="000029A2" w:rsidRPr="00094685" w:rsidTr="000029A2">
        <w:tc>
          <w:tcPr>
            <w:tcW w:w="4361" w:type="dxa"/>
          </w:tcPr>
          <w:p w:rsidR="000029A2" w:rsidRPr="00094685" w:rsidRDefault="000029A2" w:rsidP="007E30DF">
            <w:r w:rsidRPr="00094685">
              <w:t>HPD 1</w:t>
            </w:r>
            <w:r w:rsidR="007E30DF">
              <w:t xml:space="preserve"> </w:t>
            </w:r>
          </w:p>
        </w:tc>
        <w:tc>
          <w:tcPr>
            <w:tcW w:w="2086" w:type="dxa"/>
          </w:tcPr>
          <w:p w:rsidR="000029A2" w:rsidRPr="00094685" w:rsidRDefault="007E30DF" w:rsidP="009D7ABF">
            <w:r>
              <w:t>Lawngtlai</w:t>
            </w:r>
          </w:p>
        </w:tc>
        <w:tc>
          <w:tcPr>
            <w:tcW w:w="3159" w:type="dxa"/>
          </w:tcPr>
          <w:p w:rsidR="000029A2" w:rsidRPr="00094685" w:rsidRDefault="007E30DF" w:rsidP="004B084F">
            <w:pPr>
              <w:jc w:val="center"/>
            </w:pPr>
            <w:r>
              <w:t>117894</w:t>
            </w:r>
          </w:p>
        </w:tc>
      </w:tr>
      <w:tr w:rsidR="000029A2" w:rsidRPr="00094685" w:rsidTr="000029A2">
        <w:tc>
          <w:tcPr>
            <w:tcW w:w="4361" w:type="dxa"/>
          </w:tcPr>
          <w:p w:rsidR="000029A2" w:rsidRPr="00094685" w:rsidRDefault="000029A2" w:rsidP="007E30DF">
            <w:r w:rsidRPr="00094685">
              <w:t>HPD 2</w:t>
            </w:r>
            <w:r w:rsidR="007E30DF">
              <w:t xml:space="preserve"> </w:t>
            </w:r>
          </w:p>
        </w:tc>
        <w:tc>
          <w:tcPr>
            <w:tcW w:w="2086" w:type="dxa"/>
          </w:tcPr>
          <w:p w:rsidR="000029A2" w:rsidRPr="00094685" w:rsidRDefault="007E30DF" w:rsidP="009D7ABF">
            <w:r>
              <w:t>Lunglei</w:t>
            </w:r>
          </w:p>
        </w:tc>
        <w:tc>
          <w:tcPr>
            <w:tcW w:w="3159" w:type="dxa"/>
          </w:tcPr>
          <w:p w:rsidR="000029A2" w:rsidRPr="00094685" w:rsidRDefault="007E30DF" w:rsidP="004B084F">
            <w:pPr>
              <w:jc w:val="center"/>
            </w:pPr>
            <w:r>
              <w:t>161428</w:t>
            </w:r>
          </w:p>
        </w:tc>
      </w:tr>
      <w:tr w:rsidR="000029A2" w:rsidRPr="00094685" w:rsidTr="000029A2">
        <w:tc>
          <w:tcPr>
            <w:tcW w:w="4361" w:type="dxa"/>
          </w:tcPr>
          <w:p w:rsidR="000029A2" w:rsidRPr="00094685" w:rsidRDefault="007E30DF" w:rsidP="007E30DF">
            <w:r>
              <w:t>HPD 3</w:t>
            </w:r>
          </w:p>
        </w:tc>
        <w:tc>
          <w:tcPr>
            <w:tcW w:w="2086" w:type="dxa"/>
          </w:tcPr>
          <w:p w:rsidR="000029A2" w:rsidRPr="00094685" w:rsidRDefault="007E30DF" w:rsidP="009D7ABF">
            <w:r>
              <w:t>Mamit</w:t>
            </w:r>
          </w:p>
        </w:tc>
        <w:tc>
          <w:tcPr>
            <w:tcW w:w="3159" w:type="dxa"/>
          </w:tcPr>
          <w:p w:rsidR="000029A2" w:rsidRPr="00094685" w:rsidRDefault="007E30DF" w:rsidP="004B084F">
            <w:pPr>
              <w:jc w:val="center"/>
            </w:pPr>
            <w:r>
              <w:t>86364</w:t>
            </w:r>
          </w:p>
        </w:tc>
      </w:tr>
      <w:tr w:rsidR="007E30DF" w:rsidRPr="00094685" w:rsidTr="000029A2">
        <w:tc>
          <w:tcPr>
            <w:tcW w:w="4361" w:type="dxa"/>
          </w:tcPr>
          <w:p w:rsidR="007E30DF" w:rsidRPr="00094685" w:rsidRDefault="007E30DF" w:rsidP="007E30DF">
            <w:r>
              <w:t>HPD4</w:t>
            </w:r>
          </w:p>
        </w:tc>
        <w:tc>
          <w:tcPr>
            <w:tcW w:w="2086" w:type="dxa"/>
          </w:tcPr>
          <w:p w:rsidR="007E30DF" w:rsidRDefault="007E30DF" w:rsidP="009D7ABF">
            <w:r>
              <w:t>Saiha</w:t>
            </w:r>
          </w:p>
        </w:tc>
        <w:tc>
          <w:tcPr>
            <w:tcW w:w="3159" w:type="dxa"/>
          </w:tcPr>
          <w:p w:rsidR="007E30DF" w:rsidRPr="00094685" w:rsidRDefault="007E30DF" w:rsidP="004B084F">
            <w:pPr>
              <w:jc w:val="center"/>
            </w:pPr>
            <w:r>
              <w:t>56574</w:t>
            </w:r>
          </w:p>
        </w:tc>
      </w:tr>
    </w:tbl>
    <w:p w:rsidR="003A69CB" w:rsidRDefault="003A69CB" w:rsidP="000029A2">
      <w:pPr>
        <w:spacing w:before="144" w:after="144" w:line="283" w:lineRule="auto"/>
        <w:ind w:left="576" w:right="72"/>
        <w:jc w:val="right"/>
        <w:rPr>
          <w:b/>
        </w:rPr>
        <w:sectPr w:rsidR="003A69CB" w:rsidSect="008F29E8">
          <w:pgSz w:w="11918" w:h="16854"/>
          <w:pgMar w:top="1454" w:right="1051" w:bottom="965" w:left="1066" w:header="0" w:footer="950" w:gutter="0"/>
          <w:cols w:space="720"/>
        </w:sectPr>
      </w:pPr>
    </w:p>
    <w:p w:rsidR="000029A2" w:rsidRDefault="000029A2" w:rsidP="000029A2">
      <w:pPr>
        <w:spacing w:before="144" w:after="144" w:line="283" w:lineRule="auto"/>
        <w:ind w:left="576" w:right="72"/>
        <w:jc w:val="right"/>
        <w:rPr>
          <w:b/>
        </w:rPr>
      </w:pPr>
      <w:r w:rsidRPr="000029A2">
        <w:rPr>
          <w:b/>
        </w:rPr>
        <w:lastRenderedPageBreak/>
        <w:t>Ann</w:t>
      </w:r>
      <w:r w:rsidR="00DF20D3">
        <w:rPr>
          <w:b/>
        </w:rPr>
        <w:t>e</w:t>
      </w:r>
      <w:r w:rsidRPr="000029A2">
        <w:rPr>
          <w:b/>
        </w:rPr>
        <w:t>x 4.1</w:t>
      </w:r>
      <w:r>
        <w:rPr>
          <w:b/>
        </w:rPr>
        <w:t>c</w:t>
      </w:r>
    </w:p>
    <w:p w:rsidR="008F29E8" w:rsidRDefault="008F29E8" w:rsidP="008F29E8">
      <w:pPr>
        <w:spacing w:before="144" w:after="144" w:line="283" w:lineRule="auto"/>
        <w:ind w:right="72"/>
        <w:rPr>
          <w:b/>
        </w:rPr>
      </w:pPr>
    </w:p>
    <w:tbl>
      <w:tblPr>
        <w:tblStyle w:val="TableGrid"/>
        <w:tblW w:w="14410" w:type="dxa"/>
        <w:tblLayout w:type="fixed"/>
        <w:tblLook w:val="04A0"/>
      </w:tblPr>
      <w:tblGrid>
        <w:gridCol w:w="1770"/>
        <w:gridCol w:w="948"/>
        <w:gridCol w:w="1080"/>
        <w:gridCol w:w="1080"/>
        <w:gridCol w:w="990"/>
        <w:gridCol w:w="990"/>
        <w:gridCol w:w="990"/>
        <w:gridCol w:w="990"/>
        <w:gridCol w:w="990"/>
        <w:gridCol w:w="1080"/>
        <w:gridCol w:w="3502"/>
      </w:tblGrid>
      <w:tr w:rsidR="008F29E8" w:rsidRPr="00094685" w:rsidTr="00B744B2">
        <w:trPr>
          <w:trHeight w:val="524"/>
        </w:trPr>
        <w:tc>
          <w:tcPr>
            <w:tcW w:w="14410" w:type="dxa"/>
            <w:gridSpan w:val="11"/>
            <w:shd w:val="clear" w:color="auto" w:fill="8DB3E2" w:themeFill="text2" w:themeFillTint="66"/>
            <w:vAlign w:val="center"/>
          </w:tcPr>
          <w:p w:rsidR="008F29E8" w:rsidRPr="00094685" w:rsidRDefault="008F29E8" w:rsidP="00B744B2">
            <w:pPr>
              <w:jc w:val="center"/>
            </w:pPr>
            <w:r w:rsidRPr="002C422D">
              <w:rPr>
                <w:b/>
                <w:shd w:val="clear" w:color="auto" w:fill="8DB3E2" w:themeFill="text2" w:themeFillTint="66"/>
              </w:rPr>
              <w:t>FACILITY DISTANCE</w:t>
            </w:r>
            <w:r w:rsidRPr="002C422D">
              <w:rPr>
                <w:i/>
                <w:shd w:val="clear" w:color="auto" w:fill="8DB3E2" w:themeFill="text2" w:themeFillTint="66"/>
              </w:rPr>
              <w:t>(source</w:t>
            </w:r>
            <w:r w:rsidRPr="00094685">
              <w:rPr>
                <w:i/>
              </w:rPr>
              <w:t>: JansankhyaSthirtaKosh: www.jsk.gov.in)</w:t>
            </w:r>
          </w:p>
        </w:tc>
      </w:tr>
      <w:tr w:rsidR="008F29E8" w:rsidRPr="00094685" w:rsidTr="00531FB5">
        <w:tc>
          <w:tcPr>
            <w:tcW w:w="1770" w:type="dxa"/>
          </w:tcPr>
          <w:p w:rsidR="008F29E8" w:rsidRPr="00094685" w:rsidRDefault="008F29E8" w:rsidP="00B744B2"/>
        </w:tc>
        <w:tc>
          <w:tcPr>
            <w:tcW w:w="948" w:type="dxa"/>
            <w:vAlign w:val="center"/>
          </w:tcPr>
          <w:p w:rsidR="008F29E8" w:rsidRPr="00094685" w:rsidRDefault="00531FB5" w:rsidP="00531FB5">
            <w:pPr>
              <w:rPr>
                <w:b/>
              </w:rPr>
            </w:pPr>
            <w:r>
              <w:rPr>
                <w:b/>
              </w:rPr>
              <w:t>Aizawl East</w:t>
            </w:r>
          </w:p>
        </w:tc>
        <w:tc>
          <w:tcPr>
            <w:tcW w:w="1080" w:type="dxa"/>
            <w:vAlign w:val="center"/>
          </w:tcPr>
          <w:p w:rsidR="008F29E8" w:rsidRPr="00094685" w:rsidRDefault="00531FB5" w:rsidP="00B744B2">
            <w:pPr>
              <w:jc w:val="center"/>
              <w:rPr>
                <w:b/>
              </w:rPr>
            </w:pPr>
            <w:r>
              <w:rPr>
                <w:b/>
              </w:rPr>
              <w:t>Aizawl West</w:t>
            </w:r>
          </w:p>
        </w:tc>
        <w:tc>
          <w:tcPr>
            <w:tcW w:w="1080" w:type="dxa"/>
            <w:vAlign w:val="center"/>
          </w:tcPr>
          <w:p w:rsidR="008F29E8" w:rsidRPr="00094685" w:rsidRDefault="00531FB5" w:rsidP="00B744B2">
            <w:pPr>
              <w:jc w:val="center"/>
              <w:rPr>
                <w:b/>
              </w:rPr>
            </w:pPr>
            <w:r>
              <w:rPr>
                <w:b/>
              </w:rPr>
              <w:t>Champhai</w:t>
            </w:r>
          </w:p>
        </w:tc>
        <w:tc>
          <w:tcPr>
            <w:tcW w:w="990" w:type="dxa"/>
            <w:vAlign w:val="center"/>
          </w:tcPr>
          <w:p w:rsidR="008F29E8" w:rsidRPr="00094685" w:rsidRDefault="00531FB5" w:rsidP="00B744B2">
            <w:pPr>
              <w:jc w:val="center"/>
              <w:rPr>
                <w:b/>
              </w:rPr>
            </w:pPr>
            <w:r>
              <w:rPr>
                <w:b/>
              </w:rPr>
              <w:t>Kolasib</w:t>
            </w:r>
          </w:p>
        </w:tc>
        <w:tc>
          <w:tcPr>
            <w:tcW w:w="990" w:type="dxa"/>
            <w:vAlign w:val="center"/>
          </w:tcPr>
          <w:p w:rsidR="008F29E8" w:rsidRPr="00057EA8" w:rsidRDefault="00531FB5" w:rsidP="00B744B2">
            <w:pPr>
              <w:jc w:val="center"/>
              <w:rPr>
                <w:b/>
                <w:color w:val="FF0000"/>
              </w:rPr>
            </w:pPr>
            <w:r>
              <w:rPr>
                <w:b/>
                <w:color w:val="FF0000"/>
              </w:rPr>
              <w:t>Lawngtlai</w:t>
            </w:r>
          </w:p>
        </w:tc>
        <w:tc>
          <w:tcPr>
            <w:tcW w:w="990" w:type="dxa"/>
            <w:vAlign w:val="center"/>
          </w:tcPr>
          <w:p w:rsidR="008F29E8" w:rsidRPr="00057EA8" w:rsidRDefault="00531FB5" w:rsidP="00B744B2">
            <w:pPr>
              <w:jc w:val="center"/>
              <w:rPr>
                <w:b/>
                <w:color w:val="FF0000"/>
              </w:rPr>
            </w:pPr>
            <w:r>
              <w:rPr>
                <w:b/>
                <w:color w:val="FF0000"/>
              </w:rPr>
              <w:t>Lunglei</w:t>
            </w:r>
          </w:p>
        </w:tc>
        <w:tc>
          <w:tcPr>
            <w:tcW w:w="990" w:type="dxa"/>
            <w:vAlign w:val="center"/>
          </w:tcPr>
          <w:p w:rsidR="008F29E8" w:rsidRPr="00057EA8" w:rsidRDefault="00531FB5" w:rsidP="00B744B2">
            <w:pPr>
              <w:jc w:val="center"/>
              <w:rPr>
                <w:b/>
                <w:color w:val="FF0000"/>
              </w:rPr>
            </w:pPr>
            <w:r>
              <w:rPr>
                <w:b/>
                <w:color w:val="FF0000"/>
              </w:rPr>
              <w:t>Mamit</w:t>
            </w:r>
          </w:p>
        </w:tc>
        <w:tc>
          <w:tcPr>
            <w:tcW w:w="990" w:type="dxa"/>
            <w:vAlign w:val="center"/>
          </w:tcPr>
          <w:p w:rsidR="008F29E8" w:rsidRPr="00057EA8" w:rsidRDefault="00531FB5" w:rsidP="00B744B2">
            <w:pPr>
              <w:jc w:val="center"/>
              <w:rPr>
                <w:b/>
                <w:color w:val="FF0000"/>
              </w:rPr>
            </w:pPr>
            <w:r>
              <w:rPr>
                <w:b/>
                <w:color w:val="FF0000"/>
              </w:rPr>
              <w:t>Saiha</w:t>
            </w:r>
          </w:p>
        </w:tc>
        <w:tc>
          <w:tcPr>
            <w:tcW w:w="1080" w:type="dxa"/>
            <w:vAlign w:val="center"/>
          </w:tcPr>
          <w:p w:rsidR="008F29E8" w:rsidRPr="00094685" w:rsidRDefault="00531FB5" w:rsidP="00B744B2">
            <w:pPr>
              <w:jc w:val="center"/>
              <w:rPr>
                <w:b/>
              </w:rPr>
            </w:pPr>
            <w:r>
              <w:rPr>
                <w:b/>
              </w:rPr>
              <w:t>serchhip</w:t>
            </w:r>
          </w:p>
        </w:tc>
        <w:tc>
          <w:tcPr>
            <w:tcW w:w="3502" w:type="dxa"/>
            <w:vAlign w:val="center"/>
          </w:tcPr>
          <w:p w:rsidR="008F29E8" w:rsidRPr="00094685" w:rsidRDefault="008F29E8" w:rsidP="00B744B2">
            <w:pPr>
              <w:jc w:val="center"/>
              <w:rPr>
                <w:b/>
              </w:rPr>
            </w:pPr>
            <w:r w:rsidRPr="00094685">
              <w:rPr>
                <w:b/>
              </w:rPr>
              <w:t>How many of out of these villages fall in HPD</w:t>
            </w:r>
          </w:p>
        </w:tc>
      </w:tr>
      <w:tr w:rsidR="008F29E8" w:rsidRPr="00094685" w:rsidTr="00531FB5">
        <w:tc>
          <w:tcPr>
            <w:tcW w:w="1770" w:type="dxa"/>
          </w:tcPr>
          <w:p w:rsidR="008F29E8" w:rsidRPr="00094685" w:rsidRDefault="008F29E8" w:rsidP="00B744B2">
            <w:r w:rsidRPr="00094685">
              <w:t>No. of villages with a PHC within 10 kms/30 mins of walking distance</w:t>
            </w:r>
          </w:p>
        </w:tc>
        <w:tc>
          <w:tcPr>
            <w:tcW w:w="948" w:type="dxa"/>
            <w:vAlign w:val="center"/>
          </w:tcPr>
          <w:p w:rsidR="008F29E8" w:rsidRPr="00BB701B" w:rsidRDefault="008F29E8" w:rsidP="00B744B2">
            <w:pPr>
              <w:jc w:val="center"/>
              <w:rPr>
                <w:sz w:val="24"/>
                <w:szCs w:val="24"/>
              </w:rPr>
            </w:pPr>
            <w:r w:rsidRPr="00BB701B">
              <w:rPr>
                <w:sz w:val="24"/>
                <w:szCs w:val="24"/>
              </w:rPr>
              <w:t>16</w:t>
            </w:r>
          </w:p>
        </w:tc>
        <w:tc>
          <w:tcPr>
            <w:tcW w:w="1080" w:type="dxa"/>
            <w:vAlign w:val="center"/>
          </w:tcPr>
          <w:p w:rsidR="008F29E8" w:rsidRPr="00BB701B" w:rsidRDefault="008F29E8" w:rsidP="00B744B2">
            <w:pPr>
              <w:jc w:val="center"/>
              <w:rPr>
                <w:sz w:val="24"/>
                <w:szCs w:val="24"/>
              </w:rPr>
            </w:pPr>
            <w:r w:rsidRPr="00BB701B">
              <w:rPr>
                <w:sz w:val="24"/>
                <w:szCs w:val="24"/>
              </w:rPr>
              <w:t>12</w:t>
            </w:r>
          </w:p>
        </w:tc>
        <w:tc>
          <w:tcPr>
            <w:tcW w:w="1080" w:type="dxa"/>
            <w:vAlign w:val="center"/>
          </w:tcPr>
          <w:p w:rsidR="008F29E8" w:rsidRPr="00BB701B" w:rsidRDefault="00246031" w:rsidP="00B744B2">
            <w:pPr>
              <w:jc w:val="center"/>
              <w:rPr>
                <w:sz w:val="24"/>
                <w:szCs w:val="24"/>
              </w:rPr>
            </w:pPr>
            <w:r>
              <w:rPr>
                <w:sz w:val="24"/>
                <w:szCs w:val="24"/>
              </w:rPr>
              <w:t>0</w:t>
            </w:r>
          </w:p>
        </w:tc>
        <w:tc>
          <w:tcPr>
            <w:tcW w:w="990" w:type="dxa"/>
            <w:vAlign w:val="center"/>
          </w:tcPr>
          <w:p w:rsidR="008F29E8" w:rsidRPr="00BB701B" w:rsidRDefault="008F29E8" w:rsidP="00B744B2">
            <w:pPr>
              <w:jc w:val="center"/>
              <w:rPr>
                <w:sz w:val="24"/>
                <w:szCs w:val="24"/>
              </w:rPr>
            </w:pPr>
            <w:r>
              <w:rPr>
                <w:sz w:val="24"/>
                <w:szCs w:val="24"/>
              </w:rPr>
              <w:t>1</w:t>
            </w:r>
          </w:p>
        </w:tc>
        <w:tc>
          <w:tcPr>
            <w:tcW w:w="990" w:type="dxa"/>
            <w:vAlign w:val="center"/>
          </w:tcPr>
          <w:p w:rsidR="008F29E8" w:rsidRPr="00057EA8" w:rsidRDefault="008F29E8" w:rsidP="00B744B2">
            <w:pPr>
              <w:jc w:val="center"/>
              <w:rPr>
                <w:color w:val="FF0000"/>
                <w:sz w:val="24"/>
                <w:szCs w:val="24"/>
              </w:rPr>
            </w:pPr>
            <w:r w:rsidRPr="00057EA8">
              <w:rPr>
                <w:color w:val="FF0000"/>
                <w:sz w:val="24"/>
                <w:szCs w:val="24"/>
              </w:rPr>
              <w:t>13</w:t>
            </w:r>
          </w:p>
        </w:tc>
        <w:tc>
          <w:tcPr>
            <w:tcW w:w="990" w:type="dxa"/>
            <w:vAlign w:val="center"/>
          </w:tcPr>
          <w:p w:rsidR="008F29E8" w:rsidRPr="00057EA8" w:rsidRDefault="008F29E8" w:rsidP="00B744B2">
            <w:pPr>
              <w:jc w:val="center"/>
              <w:rPr>
                <w:color w:val="FF0000"/>
              </w:rPr>
            </w:pPr>
            <w:r w:rsidRPr="00057EA8">
              <w:rPr>
                <w:color w:val="FF0000"/>
              </w:rPr>
              <w:t>Nil</w:t>
            </w:r>
          </w:p>
        </w:tc>
        <w:tc>
          <w:tcPr>
            <w:tcW w:w="990" w:type="dxa"/>
            <w:vAlign w:val="center"/>
          </w:tcPr>
          <w:p w:rsidR="008F29E8" w:rsidRPr="00057EA8" w:rsidRDefault="008F29E8" w:rsidP="00B744B2">
            <w:pPr>
              <w:jc w:val="center"/>
              <w:rPr>
                <w:color w:val="FF0000"/>
                <w:sz w:val="24"/>
                <w:szCs w:val="24"/>
              </w:rPr>
            </w:pPr>
            <w:r>
              <w:rPr>
                <w:color w:val="FF0000"/>
                <w:sz w:val="24"/>
                <w:szCs w:val="24"/>
              </w:rPr>
              <w:t>6</w:t>
            </w:r>
          </w:p>
        </w:tc>
        <w:tc>
          <w:tcPr>
            <w:tcW w:w="990" w:type="dxa"/>
            <w:vAlign w:val="center"/>
          </w:tcPr>
          <w:p w:rsidR="008F29E8" w:rsidRPr="00057EA8" w:rsidRDefault="008F29E8" w:rsidP="00B744B2">
            <w:pPr>
              <w:jc w:val="center"/>
              <w:rPr>
                <w:color w:val="FF0000"/>
                <w:sz w:val="24"/>
                <w:szCs w:val="24"/>
              </w:rPr>
            </w:pPr>
            <w:r>
              <w:rPr>
                <w:color w:val="FF0000"/>
                <w:sz w:val="24"/>
                <w:szCs w:val="24"/>
              </w:rPr>
              <w:t>1</w:t>
            </w:r>
          </w:p>
        </w:tc>
        <w:tc>
          <w:tcPr>
            <w:tcW w:w="1080" w:type="dxa"/>
            <w:vAlign w:val="center"/>
          </w:tcPr>
          <w:p w:rsidR="008F29E8" w:rsidRPr="00BB701B" w:rsidRDefault="008F29E8" w:rsidP="00B744B2">
            <w:pPr>
              <w:jc w:val="center"/>
              <w:rPr>
                <w:sz w:val="24"/>
                <w:szCs w:val="24"/>
              </w:rPr>
            </w:pPr>
            <w:r>
              <w:rPr>
                <w:sz w:val="24"/>
                <w:szCs w:val="24"/>
              </w:rPr>
              <w:t>5</w:t>
            </w:r>
          </w:p>
        </w:tc>
        <w:tc>
          <w:tcPr>
            <w:tcW w:w="3502" w:type="dxa"/>
            <w:vAlign w:val="center"/>
          </w:tcPr>
          <w:p w:rsidR="008F29E8" w:rsidRPr="00BB701B" w:rsidRDefault="00792541" w:rsidP="00B744B2">
            <w:pPr>
              <w:jc w:val="center"/>
              <w:rPr>
                <w:sz w:val="24"/>
                <w:szCs w:val="24"/>
              </w:rPr>
            </w:pPr>
            <w:r>
              <w:rPr>
                <w:sz w:val="24"/>
                <w:szCs w:val="24"/>
              </w:rPr>
              <w:t>25</w:t>
            </w:r>
          </w:p>
        </w:tc>
      </w:tr>
      <w:tr w:rsidR="008F29E8" w:rsidRPr="00094685" w:rsidTr="00531FB5">
        <w:tc>
          <w:tcPr>
            <w:tcW w:w="1770" w:type="dxa"/>
          </w:tcPr>
          <w:p w:rsidR="008F29E8" w:rsidRPr="00094685" w:rsidRDefault="008F29E8" w:rsidP="00B744B2">
            <w:r w:rsidRPr="00094685">
              <w:t>No. of villages with a 24X7 PHC within 10 kms/30 mins of walking distance</w:t>
            </w:r>
          </w:p>
        </w:tc>
        <w:tc>
          <w:tcPr>
            <w:tcW w:w="948" w:type="dxa"/>
            <w:vAlign w:val="center"/>
          </w:tcPr>
          <w:p w:rsidR="008F29E8" w:rsidRPr="00BB701B" w:rsidRDefault="008F29E8" w:rsidP="00B744B2">
            <w:pPr>
              <w:jc w:val="center"/>
              <w:rPr>
                <w:sz w:val="24"/>
                <w:szCs w:val="24"/>
              </w:rPr>
            </w:pPr>
            <w:r w:rsidRPr="00BB701B">
              <w:rPr>
                <w:sz w:val="24"/>
                <w:szCs w:val="24"/>
              </w:rPr>
              <w:t>10</w:t>
            </w:r>
          </w:p>
        </w:tc>
        <w:tc>
          <w:tcPr>
            <w:tcW w:w="1080" w:type="dxa"/>
            <w:vAlign w:val="center"/>
          </w:tcPr>
          <w:p w:rsidR="008F29E8" w:rsidRPr="00BB701B" w:rsidRDefault="008F29E8" w:rsidP="00B744B2">
            <w:pPr>
              <w:jc w:val="center"/>
              <w:rPr>
                <w:sz w:val="24"/>
                <w:szCs w:val="24"/>
              </w:rPr>
            </w:pPr>
            <w:r w:rsidRPr="00BB701B">
              <w:rPr>
                <w:sz w:val="24"/>
                <w:szCs w:val="24"/>
              </w:rPr>
              <w:t>9</w:t>
            </w:r>
          </w:p>
        </w:tc>
        <w:tc>
          <w:tcPr>
            <w:tcW w:w="1080" w:type="dxa"/>
            <w:vAlign w:val="center"/>
          </w:tcPr>
          <w:p w:rsidR="008F29E8" w:rsidRPr="00BB701B" w:rsidRDefault="00246031" w:rsidP="00B744B2">
            <w:pPr>
              <w:jc w:val="center"/>
              <w:rPr>
                <w:sz w:val="24"/>
                <w:szCs w:val="24"/>
              </w:rPr>
            </w:pPr>
            <w:r>
              <w:rPr>
                <w:sz w:val="24"/>
                <w:szCs w:val="24"/>
              </w:rPr>
              <w:t>0</w:t>
            </w:r>
          </w:p>
        </w:tc>
        <w:tc>
          <w:tcPr>
            <w:tcW w:w="990" w:type="dxa"/>
            <w:vAlign w:val="center"/>
          </w:tcPr>
          <w:p w:rsidR="008F29E8" w:rsidRPr="00BB701B" w:rsidRDefault="008F29E8" w:rsidP="00B744B2">
            <w:pPr>
              <w:jc w:val="center"/>
              <w:rPr>
                <w:sz w:val="24"/>
                <w:szCs w:val="24"/>
              </w:rPr>
            </w:pPr>
            <w:r>
              <w:rPr>
                <w:sz w:val="24"/>
                <w:szCs w:val="24"/>
              </w:rPr>
              <w:t>4</w:t>
            </w:r>
          </w:p>
        </w:tc>
        <w:tc>
          <w:tcPr>
            <w:tcW w:w="990" w:type="dxa"/>
            <w:vAlign w:val="center"/>
          </w:tcPr>
          <w:p w:rsidR="008F29E8" w:rsidRPr="00057EA8" w:rsidRDefault="008F29E8" w:rsidP="00B744B2">
            <w:pPr>
              <w:jc w:val="center"/>
              <w:rPr>
                <w:color w:val="FF0000"/>
                <w:sz w:val="24"/>
                <w:szCs w:val="24"/>
              </w:rPr>
            </w:pPr>
            <w:r w:rsidRPr="00057EA8">
              <w:rPr>
                <w:color w:val="FF0000"/>
                <w:sz w:val="24"/>
                <w:szCs w:val="24"/>
              </w:rPr>
              <w:t>14</w:t>
            </w:r>
          </w:p>
        </w:tc>
        <w:tc>
          <w:tcPr>
            <w:tcW w:w="990" w:type="dxa"/>
            <w:vAlign w:val="center"/>
          </w:tcPr>
          <w:p w:rsidR="008F29E8" w:rsidRPr="00057EA8" w:rsidRDefault="008F29E8" w:rsidP="00B744B2">
            <w:pPr>
              <w:jc w:val="center"/>
              <w:rPr>
                <w:color w:val="FF0000"/>
              </w:rPr>
            </w:pPr>
            <w:r w:rsidRPr="00057EA8">
              <w:rPr>
                <w:color w:val="FF0000"/>
              </w:rPr>
              <w:t>16</w:t>
            </w:r>
          </w:p>
        </w:tc>
        <w:tc>
          <w:tcPr>
            <w:tcW w:w="990" w:type="dxa"/>
            <w:vAlign w:val="center"/>
          </w:tcPr>
          <w:p w:rsidR="008F29E8" w:rsidRPr="00057EA8" w:rsidRDefault="008F29E8" w:rsidP="00B744B2">
            <w:pPr>
              <w:jc w:val="center"/>
              <w:rPr>
                <w:color w:val="FF0000"/>
                <w:sz w:val="24"/>
                <w:szCs w:val="24"/>
              </w:rPr>
            </w:pPr>
            <w:r>
              <w:rPr>
                <w:color w:val="FF0000"/>
                <w:sz w:val="24"/>
                <w:szCs w:val="24"/>
              </w:rPr>
              <w:t>10</w:t>
            </w:r>
          </w:p>
        </w:tc>
        <w:tc>
          <w:tcPr>
            <w:tcW w:w="990" w:type="dxa"/>
            <w:vAlign w:val="center"/>
          </w:tcPr>
          <w:p w:rsidR="008F29E8" w:rsidRPr="00057EA8" w:rsidRDefault="008F29E8" w:rsidP="00B744B2">
            <w:pPr>
              <w:jc w:val="center"/>
              <w:rPr>
                <w:color w:val="FF0000"/>
                <w:sz w:val="24"/>
                <w:szCs w:val="24"/>
              </w:rPr>
            </w:pPr>
            <w:r>
              <w:rPr>
                <w:color w:val="FF0000"/>
                <w:sz w:val="24"/>
                <w:szCs w:val="24"/>
              </w:rPr>
              <w:t>2</w:t>
            </w:r>
          </w:p>
        </w:tc>
        <w:tc>
          <w:tcPr>
            <w:tcW w:w="1080" w:type="dxa"/>
            <w:vAlign w:val="center"/>
          </w:tcPr>
          <w:p w:rsidR="008F29E8" w:rsidRPr="00BB701B" w:rsidRDefault="008F29E8" w:rsidP="00B744B2">
            <w:pPr>
              <w:jc w:val="center"/>
              <w:rPr>
                <w:sz w:val="24"/>
                <w:szCs w:val="24"/>
              </w:rPr>
            </w:pPr>
            <w:r>
              <w:rPr>
                <w:sz w:val="24"/>
                <w:szCs w:val="24"/>
              </w:rPr>
              <w:t>3</w:t>
            </w:r>
          </w:p>
        </w:tc>
        <w:tc>
          <w:tcPr>
            <w:tcW w:w="3502" w:type="dxa"/>
            <w:vAlign w:val="center"/>
          </w:tcPr>
          <w:p w:rsidR="008F29E8" w:rsidRPr="00BB701B" w:rsidRDefault="00792541" w:rsidP="00B744B2">
            <w:pPr>
              <w:jc w:val="center"/>
              <w:rPr>
                <w:sz w:val="24"/>
                <w:szCs w:val="24"/>
              </w:rPr>
            </w:pPr>
            <w:r>
              <w:rPr>
                <w:sz w:val="24"/>
                <w:szCs w:val="24"/>
              </w:rPr>
              <w:t>42</w:t>
            </w:r>
          </w:p>
        </w:tc>
      </w:tr>
      <w:tr w:rsidR="008F29E8" w:rsidRPr="00094685" w:rsidTr="00531FB5">
        <w:tc>
          <w:tcPr>
            <w:tcW w:w="1770" w:type="dxa"/>
          </w:tcPr>
          <w:p w:rsidR="008F29E8" w:rsidRPr="00094685" w:rsidRDefault="008F29E8" w:rsidP="00B744B2">
            <w:r w:rsidRPr="00094685">
              <w:t>No. of villages with SC within 10 kms/30 mins of walking distance</w:t>
            </w:r>
          </w:p>
        </w:tc>
        <w:tc>
          <w:tcPr>
            <w:tcW w:w="948" w:type="dxa"/>
            <w:vAlign w:val="center"/>
          </w:tcPr>
          <w:p w:rsidR="008F29E8" w:rsidRPr="00BB701B" w:rsidRDefault="008F29E8" w:rsidP="00B744B2">
            <w:pPr>
              <w:jc w:val="center"/>
              <w:rPr>
                <w:sz w:val="24"/>
                <w:szCs w:val="24"/>
              </w:rPr>
            </w:pPr>
            <w:r w:rsidRPr="00BB701B">
              <w:rPr>
                <w:sz w:val="24"/>
                <w:szCs w:val="24"/>
              </w:rPr>
              <w:t>29</w:t>
            </w:r>
          </w:p>
        </w:tc>
        <w:tc>
          <w:tcPr>
            <w:tcW w:w="1080" w:type="dxa"/>
            <w:vAlign w:val="center"/>
          </w:tcPr>
          <w:p w:rsidR="008F29E8" w:rsidRPr="00BB701B" w:rsidRDefault="008F29E8" w:rsidP="00B744B2">
            <w:pPr>
              <w:jc w:val="center"/>
              <w:rPr>
                <w:sz w:val="24"/>
                <w:szCs w:val="24"/>
              </w:rPr>
            </w:pPr>
            <w:r w:rsidRPr="00BB701B">
              <w:rPr>
                <w:sz w:val="24"/>
                <w:szCs w:val="24"/>
              </w:rPr>
              <w:t>87</w:t>
            </w:r>
          </w:p>
        </w:tc>
        <w:tc>
          <w:tcPr>
            <w:tcW w:w="1080" w:type="dxa"/>
            <w:vAlign w:val="center"/>
          </w:tcPr>
          <w:p w:rsidR="008F29E8" w:rsidRPr="00BB701B" w:rsidRDefault="00246031" w:rsidP="00B744B2">
            <w:pPr>
              <w:jc w:val="center"/>
              <w:rPr>
                <w:sz w:val="24"/>
                <w:szCs w:val="24"/>
              </w:rPr>
            </w:pPr>
            <w:r>
              <w:rPr>
                <w:sz w:val="24"/>
                <w:szCs w:val="24"/>
              </w:rPr>
              <w:t>6</w:t>
            </w:r>
          </w:p>
        </w:tc>
        <w:tc>
          <w:tcPr>
            <w:tcW w:w="990" w:type="dxa"/>
            <w:vAlign w:val="center"/>
          </w:tcPr>
          <w:p w:rsidR="008F29E8" w:rsidRPr="00BB701B" w:rsidRDefault="008F29E8" w:rsidP="00B744B2">
            <w:pPr>
              <w:jc w:val="center"/>
              <w:rPr>
                <w:sz w:val="24"/>
                <w:szCs w:val="24"/>
              </w:rPr>
            </w:pPr>
            <w:r>
              <w:rPr>
                <w:sz w:val="24"/>
                <w:szCs w:val="24"/>
              </w:rPr>
              <w:t>26</w:t>
            </w:r>
          </w:p>
        </w:tc>
        <w:tc>
          <w:tcPr>
            <w:tcW w:w="990" w:type="dxa"/>
            <w:vAlign w:val="center"/>
          </w:tcPr>
          <w:p w:rsidR="008F29E8" w:rsidRPr="00057EA8" w:rsidRDefault="008F29E8" w:rsidP="00B744B2">
            <w:pPr>
              <w:jc w:val="center"/>
              <w:rPr>
                <w:color w:val="FF0000"/>
                <w:sz w:val="24"/>
                <w:szCs w:val="24"/>
              </w:rPr>
            </w:pPr>
            <w:r w:rsidRPr="00057EA8">
              <w:rPr>
                <w:color w:val="FF0000"/>
                <w:sz w:val="24"/>
                <w:szCs w:val="24"/>
              </w:rPr>
              <w:t>54</w:t>
            </w:r>
          </w:p>
        </w:tc>
        <w:tc>
          <w:tcPr>
            <w:tcW w:w="990" w:type="dxa"/>
            <w:vAlign w:val="center"/>
          </w:tcPr>
          <w:p w:rsidR="008F29E8" w:rsidRPr="00057EA8" w:rsidRDefault="008F29E8" w:rsidP="00B744B2">
            <w:pPr>
              <w:jc w:val="center"/>
              <w:rPr>
                <w:color w:val="FF0000"/>
              </w:rPr>
            </w:pPr>
            <w:r w:rsidRPr="00057EA8">
              <w:rPr>
                <w:color w:val="FF0000"/>
              </w:rPr>
              <w:t>148</w:t>
            </w:r>
          </w:p>
        </w:tc>
        <w:tc>
          <w:tcPr>
            <w:tcW w:w="990" w:type="dxa"/>
            <w:vAlign w:val="center"/>
          </w:tcPr>
          <w:p w:rsidR="008F29E8" w:rsidRPr="00057EA8" w:rsidRDefault="008F29E8" w:rsidP="00B744B2">
            <w:pPr>
              <w:jc w:val="center"/>
              <w:rPr>
                <w:color w:val="FF0000"/>
                <w:sz w:val="24"/>
                <w:szCs w:val="24"/>
              </w:rPr>
            </w:pPr>
            <w:r>
              <w:rPr>
                <w:color w:val="FF0000"/>
                <w:sz w:val="24"/>
                <w:szCs w:val="24"/>
              </w:rPr>
              <w:t>25</w:t>
            </w:r>
          </w:p>
        </w:tc>
        <w:tc>
          <w:tcPr>
            <w:tcW w:w="990" w:type="dxa"/>
            <w:vAlign w:val="center"/>
          </w:tcPr>
          <w:p w:rsidR="008F29E8" w:rsidRPr="00057EA8" w:rsidRDefault="008F29E8" w:rsidP="00B744B2">
            <w:pPr>
              <w:jc w:val="center"/>
              <w:rPr>
                <w:color w:val="FF0000"/>
                <w:sz w:val="24"/>
                <w:szCs w:val="24"/>
              </w:rPr>
            </w:pPr>
            <w:r>
              <w:rPr>
                <w:color w:val="FF0000"/>
                <w:sz w:val="24"/>
                <w:szCs w:val="24"/>
              </w:rPr>
              <w:t>24+7</w:t>
            </w:r>
          </w:p>
        </w:tc>
        <w:tc>
          <w:tcPr>
            <w:tcW w:w="1080" w:type="dxa"/>
            <w:vAlign w:val="center"/>
          </w:tcPr>
          <w:p w:rsidR="008F29E8" w:rsidRPr="00BB701B" w:rsidRDefault="008F29E8" w:rsidP="00B744B2">
            <w:pPr>
              <w:jc w:val="center"/>
              <w:rPr>
                <w:sz w:val="24"/>
                <w:szCs w:val="24"/>
              </w:rPr>
            </w:pPr>
            <w:r>
              <w:rPr>
                <w:sz w:val="24"/>
                <w:szCs w:val="24"/>
              </w:rPr>
              <w:t>27</w:t>
            </w:r>
          </w:p>
        </w:tc>
        <w:tc>
          <w:tcPr>
            <w:tcW w:w="3502" w:type="dxa"/>
            <w:vAlign w:val="center"/>
          </w:tcPr>
          <w:p w:rsidR="008F29E8" w:rsidRPr="00BB701B" w:rsidRDefault="00792541" w:rsidP="00B744B2">
            <w:pPr>
              <w:jc w:val="center"/>
              <w:rPr>
                <w:sz w:val="24"/>
                <w:szCs w:val="24"/>
              </w:rPr>
            </w:pPr>
            <w:r>
              <w:rPr>
                <w:sz w:val="24"/>
                <w:szCs w:val="24"/>
              </w:rPr>
              <w:t>228</w:t>
            </w:r>
          </w:p>
        </w:tc>
      </w:tr>
      <w:tr w:rsidR="008F29E8" w:rsidRPr="00094685" w:rsidTr="00531FB5">
        <w:tc>
          <w:tcPr>
            <w:tcW w:w="1770" w:type="dxa"/>
          </w:tcPr>
          <w:p w:rsidR="008F29E8" w:rsidRPr="00094685" w:rsidRDefault="008F29E8" w:rsidP="00B744B2">
            <w:r w:rsidRPr="00094685">
              <w:t>No. of villages with CHC within 50 kms/30-60 mins of walking distance</w:t>
            </w:r>
          </w:p>
        </w:tc>
        <w:tc>
          <w:tcPr>
            <w:tcW w:w="948" w:type="dxa"/>
            <w:vAlign w:val="center"/>
          </w:tcPr>
          <w:p w:rsidR="008F29E8" w:rsidRPr="00BB701B" w:rsidRDefault="008F29E8" w:rsidP="00B744B2">
            <w:pPr>
              <w:jc w:val="center"/>
              <w:rPr>
                <w:sz w:val="24"/>
                <w:szCs w:val="24"/>
              </w:rPr>
            </w:pPr>
            <w:r w:rsidRPr="00BB701B">
              <w:rPr>
                <w:sz w:val="24"/>
                <w:szCs w:val="24"/>
              </w:rPr>
              <w:t>13</w:t>
            </w:r>
          </w:p>
        </w:tc>
        <w:tc>
          <w:tcPr>
            <w:tcW w:w="1080" w:type="dxa"/>
            <w:vAlign w:val="center"/>
          </w:tcPr>
          <w:p w:rsidR="008F29E8" w:rsidRPr="00BB701B" w:rsidRDefault="008F29E8" w:rsidP="00B744B2">
            <w:pPr>
              <w:jc w:val="center"/>
              <w:rPr>
                <w:sz w:val="24"/>
                <w:szCs w:val="24"/>
              </w:rPr>
            </w:pPr>
            <w:r w:rsidRPr="00BB701B">
              <w:rPr>
                <w:sz w:val="24"/>
                <w:szCs w:val="24"/>
              </w:rPr>
              <w:t>0</w:t>
            </w:r>
          </w:p>
        </w:tc>
        <w:tc>
          <w:tcPr>
            <w:tcW w:w="1080" w:type="dxa"/>
            <w:vAlign w:val="center"/>
          </w:tcPr>
          <w:p w:rsidR="008F29E8" w:rsidRPr="00BB701B" w:rsidRDefault="00246031" w:rsidP="00B744B2">
            <w:pPr>
              <w:jc w:val="center"/>
              <w:rPr>
                <w:sz w:val="24"/>
                <w:szCs w:val="24"/>
              </w:rPr>
            </w:pPr>
            <w:r>
              <w:rPr>
                <w:sz w:val="24"/>
                <w:szCs w:val="24"/>
              </w:rPr>
              <w:t>0</w:t>
            </w:r>
          </w:p>
        </w:tc>
        <w:tc>
          <w:tcPr>
            <w:tcW w:w="990" w:type="dxa"/>
            <w:vAlign w:val="center"/>
          </w:tcPr>
          <w:p w:rsidR="008F29E8" w:rsidRPr="00BB701B" w:rsidRDefault="008F29E8" w:rsidP="00B744B2">
            <w:pPr>
              <w:jc w:val="center"/>
              <w:rPr>
                <w:sz w:val="24"/>
                <w:szCs w:val="24"/>
              </w:rPr>
            </w:pPr>
            <w:r>
              <w:rPr>
                <w:sz w:val="24"/>
                <w:szCs w:val="24"/>
              </w:rPr>
              <w:t>1</w:t>
            </w:r>
          </w:p>
        </w:tc>
        <w:tc>
          <w:tcPr>
            <w:tcW w:w="990" w:type="dxa"/>
            <w:vAlign w:val="center"/>
          </w:tcPr>
          <w:p w:rsidR="008F29E8" w:rsidRPr="00057EA8" w:rsidRDefault="008F29E8" w:rsidP="00B744B2">
            <w:pPr>
              <w:jc w:val="center"/>
              <w:rPr>
                <w:color w:val="FF0000"/>
                <w:sz w:val="24"/>
                <w:szCs w:val="24"/>
              </w:rPr>
            </w:pPr>
            <w:r w:rsidRPr="00057EA8">
              <w:rPr>
                <w:color w:val="FF0000"/>
                <w:sz w:val="24"/>
                <w:szCs w:val="24"/>
              </w:rPr>
              <w:t>27</w:t>
            </w:r>
          </w:p>
        </w:tc>
        <w:tc>
          <w:tcPr>
            <w:tcW w:w="990" w:type="dxa"/>
            <w:vAlign w:val="center"/>
          </w:tcPr>
          <w:p w:rsidR="008F29E8" w:rsidRPr="00057EA8" w:rsidRDefault="008F29E8" w:rsidP="00B744B2">
            <w:pPr>
              <w:jc w:val="center"/>
              <w:rPr>
                <w:color w:val="FF0000"/>
              </w:rPr>
            </w:pPr>
            <w:r w:rsidRPr="00057EA8">
              <w:rPr>
                <w:color w:val="FF0000"/>
              </w:rPr>
              <w:t>18</w:t>
            </w:r>
          </w:p>
        </w:tc>
        <w:tc>
          <w:tcPr>
            <w:tcW w:w="990" w:type="dxa"/>
            <w:vAlign w:val="center"/>
          </w:tcPr>
          <w:p w:rsidR="008F29E8" w:rsidRPr="00057EA8" w:rsidRDefault="008F29E8" w:rsidP="00B744B2">
            <w:pPr>
              <w:jc w:val="center"/>
              <w:rPr>
                <w:color w:val="FF0000"/>
                <w:sz w:val="24"/>
                <w:szCs w:val="24"/>
              </w:rPr>
            </w:pPr>
            <w:r>
              <w:rPr>
                <w:color w:val="FF0000"/>
                <w:sz w:val="24"/>
                <w:szCs w:val="24"/>
              </w:rPr>
              <w:t>7</w:t>
            </w:r>
          </w:p>
        </w:tc>
        <w:tc>
          <w:tcPr>
            <w:tcW w:w="990" w:type="dxa"/>
            <w:vAlign w:val="center"/>
          </w:tcPr>
          <w:p w:rsidR="008F29E8" w:rsidRPr="00057EA8" w:rsidRDefault="00F240F4" w:rsidP="00B744B2">
            <w:pPr>
              <w:jc w:val="center"/>
              <w:rPr>
                <w:color w:val="FF0000"/>
                <w:sz w:val="24"/>
                <w:szCs w:val="24"/>
              </w:rPr>
            </w:pPr>
            <w:r>
              <w:rPr>
                <w:color w:val="FF0000"/>
                <w:sz w:val="24"/>
                <w:szCs w:val="24"/>
              </w:rPr>
              <w:t>0</w:t>
            </w:r>
          </w:p>
        </w:tc>
        <w:tc>
          <w:tcPr>
            <w:tcW w:w="1080" w:type="dxa"/>
            <w:vAlign w:val="center"/>
          </w:tcPr>
          <w:p w:rsidR="008F29E8" w:rsidRPr="00BB701B" w:rsidRDefault="008F29E8" w:rsidP="00B744B2">
            <w:pPr>
              <w:jc w:val="center"/>
              <w:rPr>
                <w:sz w:val="24"/>
                <w:szCs w:val="24"/>
              </w:rPr>
            </w:pPr>
            <w:r>
              <w:rPr>
                <w:sz w:val="24"/>
                <w:szCs w:val="24"/>
              </w:rPr>
              <w:t>5</w:t>
            </w:r>
          </w:p>
        </w:tc>
        <w:tc>
          <w:tcPr>
            <w:tcW w:w="3502" w:type="dxa"/>
            <w:vAlign w:val="center"/>
          </w:tcPr>
          <w:p w:rsidR="008F29E8" w:rsidRPr="00BB701B" w:rsidRDefault="00792541" w:rsidP="00B744B2">
            <w:pPr>
              <w:jc w:val="center"/>
              <w:rPr>
                <w:sz w:val="24"/>
                <w:szCs w:val="24"/>
              </w:rPr>
            </w:pPr>
            <w:r>
              <w:rPr>
                <w:sz w:val="24"/>
                <w:szCs w:val="24"/>
              </w:rPr>
              <w:t>52</w:t>
            </w:r>
          </w:p>
        </w:tc>
      </w:tr>
    </w:tbl>
    <w:p w:rsidR="008F29E8" w:rsidRDefault="008F29E8" w:rsidP="008F29E8">
      <w:pPr>
        <w:spacing w:before="144" w:after="144" w:line="283" w:lineRule="auto"/>
        <w:ind w:right="72"/>
        <w:rPr>
          <w:b/>
        </w:rPr>
        <w:sectPr w:rsidR="008F29E8" w:rsidSect="008F29E8">
          <w:pgSz w:w="16854" w:h="11918" w:orient="landscape"/>
          <w:pgMar w:top="1051" w:right="965" w:bottom="1066" w:left="1454" w:header="0" w:footer="950" w:gutter="0"/>
          <w:cols w:space="720"/>
        </w:sectPr>
      </w:pPr>
    </w:p>
    <w:p w:rsidR="008F29E8" w:rsidRDefault="008F29E8" w:rsidP="008F29E8">
      <w:pPr>
        <w:spacing w:before="144" w:after="144" w:line="283" w:lineRule="auto"/>
        <w:ind w:left="576" w:right="72"/>
        <w:jc w:val="right"/>
        <w:rPr>
          <w:b/>
        </w:rPr>
      </w:pPr>
      <w:r w:rsidRPr="000029A2">
        <w:rPr>
          <w:b/>
        </w:rPr>
        <w:lastRenderedPageBreak/>
        <w:t>Ann</w:t>
      </w:r>
      <w:r>
        <w:rPr>
          <w:b/>
        </w:rPr>
        <w:t>e</w:t>
      </w:r>
      <w:r w:rsidRPr="000029A2">
        <w:rPr>
          <w:b/>
        </w:rPr>
        <w:t>x 4.1</w:t>
      </w:r>
      <w:r>
        <w:rPr>
          <w:b/>
        </w:rPr>
        <w:t>d</w:t>
      </w:r>
    </w:p>
    <w:tbl>
      <w:tblPr>
        <w:tblpPr w:leftFromText="180" w:rightFromText="180" w:vertAnchor="text" w:horzAnchor="margin" w:tblpXSpec="center" w:tblpY="31"/>
        <w:tblW w:w="15560" w:type="dxa"/>
        <w:tblLook w:val="04A0"/>
      </w:tblPr>
      <w:tblGrid>
        <w:gridCol w:w="1094"/>
        <w:gridCol w:w="2465"/>
        <w:gridCol w:w="1251"/>
        <w:gridCol w:w="1040"/>
        <w:gridCol w:w="1137"/>
        <w:gridCol w:w="879"/>
        <w:gridCol w:w="1097"/>
        <w:gridCol w:w="874"/>
        <w:gridCol w:w="873"/>
        <w:gridCol w:w="824"/>
        <w:gridCol w:w="993"/>
        <w:gridCol w:w="960"/>
        <w:gridCol w:w="880"/>
        <w:gridCol w:w="1193"/>
      </w:tblGrid>
      <w:tr w:rsidR="008F29E8" w:rsidRPr="008F29E8" w:rsidTr="008F29E8">
        <w:trPr>
          <w:trHeight w:val="240"/>
        </w:trPr>
        <w:tc>
          <w:tcPr>
            <w:tcW w:w="15560" w:type="dxa"/>
            <w:gridSpan w:val="14"/>
            <w:tcBorders>
              <w:top w:val="single" w:sz="4" w:space="0" w:color="auto"/>
              <w:left w:val="single" w:sz="4" w:space="0" w:color="auto"/>
              <w:bottom w:val="single" w:sz="4" w:space="0" w:color="auto"/>
              <w:right w:val="single" w:sz="4" w:space="0" w:color="auto"/>
            </w:tcBorders>
            <w:shd w:val="clear" w:color="000000" w:fill="8DB3E2"/>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PUBLIC INFRASTRUCTURE</w:t>
            </w:r>
          </w:p>
        </w:tc>
      </w:tr>
      <w:tr w:rsidR="008F29E8" w:rsidRPr="008F29E8" w:rsidTr="0094452C">
        <w:trPr>
          <w:trHeight w:val="300"/>
        </w:trPr>
        <w:tc>
          <w:tcPr>
            <w:tcW w:w="1094" w:type="dxa"/>
            <w:vMerge w:val="restart"/>
            <w:tcBorders>
              <w:top w:val="nil"/>
              <w:left w:val="single" w:sz="4" w:space="0" w:color="auto"/>
              <w:bottom w:val="single" w:sz="4" w:space="0" w:color="auto"/>
              <w:right w:val="single" w:sz="4" w:space="0" w:color="auto"/>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2465" w:type="dxa"/>
            <w:vMerge w:val="restart"/>
            <w:tcBorders>
              <w:top w:val="nil"/>
              <w:left w:val="single" w:sz="4" w:space="0" w:color="auto"/>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IDEAL NUMBER of FACILITIES[1]</w:t>
            </w:r>
          </w:p>
        </w:tc>
        <w:tc>
          <w:tcPr>
            <w:tcW w:w="8968" w:type="dxa"/>
            <w:gridSpan w:val="9"/>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EXISTING NUMBER of FACILITIES</w:t>
            </w:r>
          </w:p>
        </w:tc>
        <w:tc>
          <w:tcPr>
            <w:tcW w:w="184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FUNCTIONAL NUMBER of FACILITIES (complete HR, equipment, drugs and procedures/services as per IPHS norms)</w:t>
            </w:r>
          </w:p>
        </w:tc>
        <w:tc>
          <w:tcPr>
            <w:tcW w:w="1193" w:type="dxa"/>
            <w:vMerge w:val="restart"/>
            <w:tcBorders>
              <w:top w:val="nil"/>
              <w:left w:val="single" w:sz="4" w:space="0" w:color="auto"/>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FUNCTIONAL NUMBER of FACILITIES in HPDs</w:t>
            </w:r>
          </w:p>
        </w:tc>
      </w:tr>
      <w:tr w:rsidR="008F29E8" w:rsidRPr="008F29E8" w:rsidTr="0094452C">
        <w:trPr>
          <w:trHeight w:val="1890"/>
        </w:trPr>
        <w:tc>
          <w:tcPr>
            <w:tcW w:w="1094" w:type="dxa"/>
            <w:vMerge/>
            <w:tcBorders>
              <w:top w:val="nil"/>
              <w:left w:val="single" w:sz="4" w:space="0" w:color="auto"/>
              <w:bottom w:val="single" w:sz="4" w:space="0" w:color="auto"/>
              <w:right w:val="single" w:sz="4" w:space="0" w:color="auto"/>
            </w:tcBorders>
            <w:vAlign w:val="center"/>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p>
        </w:tc>
        <w:tc>
          <w:tcPr>
            <w:tcW w:w="2465" w:type="dxa"/>
            <w:vMerge/>
            <w:tcBorders>
              <w:top w:val="nil"/>
              <w:left w:val="single" w:sz="4" w:space="0" w:color="auto"/>
              <w:bottom w:val="single" w:sz="4" w:space="0" w:color="auto"/>
              <w:right w:val="single" w:sz="4" w:space="0" w:color="auto"/>
            </w:tcBorders>
            <w:vAlign w:val="center"/>
            <w:hideMark/>
          </w:tcPr>
          <w:p w:rsidR="008F29E8" w:rsidRPr="008F29E8" w:rsidRDefault="008F29E8" w:rsidP="008F29E8">
            <w:pPr>
              <w:spacing w:after="0" w:line="240" w:lineRule="auto"/>
              <w:rPr>
                <w:rFonts w:ascii="Calibri" w:eastAsia="Times New Roman" w:hAnsi="Calibri" w:cs="Calibri"/>
                <w:b/>
                <w:bCs/>
                <w:color w:val="000000"/>
                <w:sz w:val="18"/>
                <w:szCs w:val="18"/>
                <w:lang w:val="en-US" w:eastAsia="en-US"/>
              </w:rPr>
            </w:pPr>
          </w:p>
        </w:tc>
        <w:tc>
          <w:tcPr>
            <w:tcW w:w="8968" w:type="dxa"/>
            <w:gridSpan w:val="9"/>
            <w:vMerge/>
            <w:tcBorders>
              <w:top w:val="single" w:sz="4" w:space="0" w:color="auto"/>
              <w:left w:val="single" w:sz="4" w:space="0" w:color="auto"/>
              <w:bottom w:val="single" w:sz="4" w:space="0" w:color="auto"/>
              <w:right w:val="single" w:sz="4" w:space="0" w:color="auto"/>
            </w:tcBorders>
            <w:vAlign w:val="center"/>
            <w:hideMark/>
          </w:tcPr>
          <w:p w:rsidR="008F29E8" w:rsidRPr="008F29E8" w:rsidRDefault="008F29E8" w:rsidP="008F29E8">
            <w:pPr>
              <w:spacing w:after="0" w:line="240" w:lineRule="auto"/>
              <w:rPr>
                <w:rFonts w:ascii="Calibri" w:eastAsia="Times New Roman" w:hAnsi="Calibri" w:cs="Calibri"/>
                <w:b/>
                <w:bCs/>
                <w:color w:val="000000"/>
                <w:sz w:val="18"/>
                <w:szCs w:val="18"/>
                <w:lang w:val="en-US" w:eastAsia="en-US"/>
              </w:rPr>
            </w:pPr>
          </w:p>
        </w:tc>
        <w:tc>
          <w:tcPr>
            <w:tcW w:w="1840" w:type="dxa"/>
            <w:gridSpan w:val="2"/>
            <w:vMerge/>
            <w:tcBorders>
              <w:top w:val="single" w:sz="4" w:space="0" w:color="auto"/>
              <w:left w:val="single" w:sz="4" w:space="0" w:color="auto"/>
              <w:bottom w:val="single" w:sz="4" w:space="0" w:color="auto"/>
              <w:right w:val="single" w:sz="4" w:space="0" w:color="auto"/>
            </w:tcBorders>
            <w:vAlign w:val="center"/>
            <w:hideMark/>
          </w:tcPr>
          <w:p w:rsidR="008F29E8" w:rsidRPr="008F29E8" w:rsidRDefault="008F29E8" w:rsidP="008F29E8">
            <w:pPr>
              <w:spacing w:after="0" w:line="240" w:lineRule="auto"/>
              <w:rPr>
                <w:rFonts w:ascii="Calibri" w:eastAsia="Times New Roman" w:hAnsi="Calibri" w:cs="Calibri"/>
                <w:b/>
                <w:bCs/>
                <w:color w:val="000000"/>
                <w:sz w:val="18"/>
                <w:szCs w:val="18"/>
                <w:lang w:val="en-US" w:eastAsia="en-US"/>
              </w:rPr>
            </w:pPr>
          </w:p>
        </w:tc>
        <w:tc>
          <w:tcPr>
            <w:tcW w:w="1193" w:type="dxa"/>
            <w:vMerge/>
            <w:tcBorders>
              <w:top w:val="nil"/>
              <w:left w:val="single" w:sz="4" w:space="0" w:color="auto"/>
              <w:bottom w:val="single" w:sz="4" w:space="0" w:color="auto"/>
              <w:right w:val="single" w:sz="4" w:space="0" w:color="auto"/>
            </w:tcBorders>
            <w:vAlign w:val="center"/>
            <w:hideMark/>
          </w:tcPr>
          <w:p w:rsidR="008F29E8" w:rsidRPr="008F29E8" w:rsidRDefault="008F29E8" w:rsidP="008F29E8">
            <w:pPr>
              <w:spacing w:after="0" w:line="240" w:lineRule="auto"/>
              <w:rPr>
                <w:rFonts w:ascii="Calibri" w:eastAsia="Times New Roman" w:hAnsi="Calibri" w:cs="Calibri"/>
                <w:b/>
                <w:bCs/>
                <w:color w:val="000000"/>
                <w:sz w:val="18"/>
                <w:szCs w:val="18"/>
                <w:lang w:val="en-US" w:eastAsia="en-US"/>
              </w:rPr>
            </w:pPr>
          </w:p>
        </w:tc>
      </w:tr>
      <w:tr w:rsidR="0094452C" w:rsidRPr="008F29E8" w:rsidTr="0094452C">
        <w:trPr>
          <w:trHeight w:val="24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2465" w:type="dxa"/>
            <w:tcBorders>
              <w:top w:val="nil"/>
              <w:left w:val="nil"/>
              <w:bottom w:val="single" w:sz="4" w:space="0" w:color="auto"/>
              <w:right w:val="single" w:sz="4" w:space="0" w:color="auto"/>
            </w:tcBorders>
            <w:shd w:val="clear" w:color="auto" w:fill="auto"/>
            <w:vAlign w:val="bottom"/>
            <w:hideMark/>
          </w:tcPr>
          <w:p w:rsidR="0094452C" w:rsidRPr="008F29E8" w:rsidRDefault="0094452C"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 </w:t>
            </w:r>
          </w:p>
        </w:tc>
        <w:tc>
          <w:tcPr>
            <w:tcW w:w="1251" w:type="dxa"/>
            <w:tcBorders>
              <w:top w:val="nil"/>
              <w:left w:val="nil"/>
              <w:bottom w:val="single" w:sz="4" w:space="0" w:color="auto"/>
              <w:right w:val="single" w:sz="4" w:space="0" w:color="auto"/>
            </w:tcBorders>
            <w:shd w:val="clear" w:color="auto" w:fill="auto"/>
            <w:vAlign w:val="center"/>
            <w:hideMark/>
          </w:tcPr>
          <w:p w:rsidR="0094452C" w:rsidRPr="00094685" w:rsidRDefault="0094452C" w:rsidP="00091F73">
            <w:pPr>
              <w:rPr>
                <w:b/>
              </w:rPr>
            </w:pPr>
            <w:r>
              <w:rPr>
                <w:b/>
              </w:rPr>
              <w:t>Aizawl East</w:t>
            </w:r>
          </w:p>
        </w:tc>
        <w:tc>
          <w:tcPr>
            <w:tcW w:w="1040" w:type="dxa"/>
            <w:tcBorders>
              <w:top w:val="nil"/>
              <w:left w:val="nil"/>
              <w:bottom w:val="single" w:sz="4" w:space="0" w:color="auto"/>
              <w:right w:val="single" w:sz="4" w:space="0" w:color="auto"/>
            </w:tcBorders>
            <w:shd w:val="clear" w:color="auto" w:fill="auto"/>
            <w:vAlign w:val="center"/>
            <w:hideMark/>
          </w:tcPr>
          <w:p w:rsidR="0094452C" w:rsidRPr="00094685" w:rsidRDefault="0094452C" w:rsidP="00091F73">
            <w:pPr>
              <w:jc w:val="center"/>
              <w:rPr>
                <w:b/>
              </w:rPr>
            </w:pPr>
            <w:r>
              <w:rPr>
                <w:b/>
              </w:rPr>
              <w:t>Aizawl West</w:t>
            </w:r>
          </w:p>
        </w:tc>
        <w:tc>
          <w:tcPr>
            <w:tcW w:w="1137" w:type="dxa"/>
            <w:tcBorders>
              <w:top w:val="nil"/>
              <w:left w:val="nil"/>
              <w:bottom w:val="single" w:sz="4" w:space="0" w:color="auto"/>
              <w:right w:val="single" w:sz="4" w:space="0" w:color="auto"/>
            </w:tcBorders>
            <w:shd w:val="clear" w:color="auto" w:fill="auto"/>
            <w:vAlign w:val="center"/>
            <w:hideMark/>
          </w:tcPr>
          <w:p w:rsidR="0094452C" w:rsidRPr="00094685" w:rsidRDefault="0094452C" w:rsidP="00091F73">
            <w:pPr>
              <w:jc w:val="center"/>
              <w:rPr>
                <w:b/>
              </w:rPr>
            </w:pPr>
            <w:r>
              <w:rPr>
                <w:b/>
              </w:rPr>
              <w:t>Champhai</w:t>
            </w:r>
          </w:p>
        </w:tc>
        <w:tc>
          <w:tcPr>
            <w:tcW w:w="879" w:type="dxa"/>
            <w:tcBorders>
              <w:top w:val="nil"/>
              <w:left w:val="nil"/>
              <w:bottom w:val="single" w:sz="4" w:space="0" w:color="auto"/>
              <w:right w:val="single" w:sz="4" w:space="0" w:color="auto"/>
            </w:tcBorders>
            <w:shd w:val="clear" w:color="auto" w:fill="auto"/>
            <w:vAlign w:val="center"/>
            <w:hideMark/>
          </w:tcPr>
          <w:p w:rsidR="0094452C" w:rsidRPr="00094685" w:rsidRDefault="0094452C" w:rsidP="00091F73">
            <w:pPr>
              <w:jc w:val="center"/>
              <w:rPr>
                <w:b/>
              </w:rPr>
            </w:pPr>
            <w:r>
              <w:rPr>
                <w:b/>
              </w:rPr>
              <w:t>Kolasib</w:t>
            </w:r>
          </w:p>
        </w:tc>
        <w:tc>
          <w:tcPr>
            <w:tcW w:w="1097" w:type="dxa"/>
            <w:tcBorders>
              <w:top w:val="nil"/>
              <w:left w:val="nil"/>
              <w:bottom w:val="single" w:sz="4" w:space="0" w:color="auto"/>
              <w:right w:val="single" w:sz="4" w:space="0" w:color="auto"/>
            </w:tcBorders>
            <w:shd w:val="clear" w:color="auto" w:fill="auto"/>
            <w:vAlign w:val="center"/>
            <w:hideMark/>
          </w:tcPr>
          <w:p w:rsidR="0094452C" w:rsidRPr="00057EA8" w:rsidRDefault="0094452C" w:rsidP="00091F73">
            <w:pPr>
              <w:jc w:val="center"/>
              <w:rPr>
                <w:b/>
                <w:color w:val="FF0000"/>
              </w:rPr>
            </w:pPr>
            <w:r>
              <w:rPr>
                <w:b/>
                <w:color w:val="FF0000"/>
              </w:rPr>
              <w:t>Lawngtlai</w:t>
            </w:r>
          </w:p>
        </w:tc>
        <w:tc>
          <w:tcPr>
            <w:tcW w:w="874" w:type="dxa"/>
            <w:tcBorders>
              <w:top w:val="nil"/>
              <w:left w:val="nil"/>
              <w:bottom w:val="single" w:sz="4" w:space="0" w:color="auto"/>
              <w:right w:val="single" w:sz="4" w:space="0" w:color="auto"/>
            </w:tcBorders>
            <w:shd w:val="clear" w:color="auto" w:fill="auto"/>
            <w:vAlign w:val="center"/>
            <w:hideMark/>
          </w:tcPr>
          <w:p w:rsidR="0094452C" w:rsidRPr="00057EA8" w:rsidRDefault="0094452C" w:rsidP="00091F73">
            <w:pPr>
              <w:jc w:val="center"/>
              <w:rPr>
                <w:b/>
                <w:color w:val="FF0000"/>
              </w:rPr>
            </w:pPr>
            <w:r>
              <w:rPr>
                <w:b/>
                <w:color w:val="FF0000"/>
              </w:rPr>
              <w:t>Lunglei</w:t>
            </w:r>
          </w:p>
        </w:tc>
        <w:tc>
          <w:tcPr>
            <w:tcW w:w="873" w:type="dxa"/>
            <w:tcBorders>
              <w:top w:val="nil"/>
              <w:left w:val="nil"/>
              <w:bottom w:val="single" w:sz="4" w:space="0" w:color="auto"/>
              <w:right w:val="single" w:sz="4" w:space="0" w:color="auto"/>
            </w:tcBorders>
            <w:shd w:val="clear" w:color="auto" w:fill="auto"/>
            <w:vAlign w:val="center"/>
            <w:hideMark/>
          </w:tcPr>
          <w:p w:rsidR="0094452C" w:rsidRPr="00057EA8" w:rsidRDefault="0094452C" w:rsidP="00091F73">
            <w:pPr>
              <w:jc w:val="center"/>
              <w:rPr>
                <w:b/>
                <w:color w:val="FF0000"/>
              </w:rPr>
            </w:pPr>
            <w:r>
              <w:rPr>
                <w:b/>
                <w:color w:val="FF0000"/>
              </w:rPr>
              <w:t>Mamit</w:t>
            </w:r>
          </w:p>
        </w:tc>
        <w:tc>
          <w:tcPr>
            <w:tcW w:w="824" w:type="dxa"/>
            <w:tcBorders>
              <w:top w:val="nil"/>
              <w:left w:val="nil"/>
              <w:bottom w:val="single" w:sz="4" w:space="0" w:color="auto"/>
              <w:right w:val="single" w:sz="4" w:space="0" w:color="auto"/>
            </w:tcBorders>
            <w:shd w:val="clear" w:color="auto" w:fill="auto"/>
            <w:vAlign w:val="center"/>
            <w:hideMark/>
          </w:tcPr>
          <w:p w:rsidR="0094452C" w:rsidRPr="00057EA8" w:rsidRDefault="0094452C" w:rsidP="00091F73">
            <w:pPr>
              <w:jc w:val="center"/>
              <w:rPr>
                <w:b/>
                <w:color w:val="FF0000"/>
              </w:rPr>
            </w:pPr>
            <w:r>
              <w:rPr>
                <w:b/>
                <w:color w:val="FF0000"/>
              </w:rPr>
              <w:t>Saiha</w:t>
            </w:r>
          </w:p>
        </w:tc>
        <w:tc>
          <w:tcPr>
            <w:tcW w:w="993" w:type="dxa"/>
            <w:tcBorders>
              <w:top w:val="nil"/>
              <w:left w:val="nil"/>
              <w:bottom w:val="single" w:sz="4" w:space="0" w:color="auto"/>
              <w:right w:val="single" w:sz="4" w:space="0" w:color="auto"/>
            </w:tcBorders>
            <w:shd w:val="clear" w:color="auto" w:fill="auto"/>
            <w:vAlign w:val="center"/>
            <w:hideMark/>
          </w:tcPr>
          <w:p w:rsidR="0094452C" w:rsidRPr="00094685" w:rsidRDefault="0094452C" w:rsidP="00091F73">
            <w:pPr>
              <w:jc w:val="center"/>
              <w:rPr>
                <w:b/>
              </w:rPr>
            </w:pPr>
            <w:r>
              <w:rPr>
                <w:b/>
              </w:rPr>
              <w:t>serchhip</w:t>
            </w:r>
          </w:p>
        </w:tc>
        <w:tc>
          <w:tcPr>
            <w:tcW w:w="960" w:type="dxa"/>
            <w:tcBorders>
              <w:top w:val="nil"/>
              <w:left w:val="nil"/>
              <w:bottom w:val="single" w:sz="4" w:space="0" w:color="auto"/>
              <w:right w:val="single" w:sz="4" w:space="0" w:color="auto"/>
            </w:tcBorders>
            <w:shd w:val="clear" w:color="auto" w:fill="auto"/>
            <w:vAlign w:val="bottom"/>
            <w:hideMark/>
          </w:tcPr>
          <w:p w:rsidR="0094452C" w:rsidRPr="008F29E8" w:rsidRDefault="0094452C" w:rsidP="008F29E8">
            <w:pPr>
              <w:spacing w:after="0" w:line="240" w:lineRule="auto"/>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 </w:t>
            </w:r>
            <w:r>
              <w:rPr>
                <w:rFonts w:ascii="Calibri" w:eastAsia="Times New Roman" w:hAnsi="Calibri" w:cs="Calibri"/>
                <w:b/>
                <w:bCs/>
                <w:color w:val="000000"/>
                <w:sz w:val="18"/>
                <w:szCs w:val="18"/>
                <w:lang w:val="en-US" w:eastAsia="en-US"/>
              </w:rPr>
              <w:t xml:space="preserve"> </w:t>
            </w:r>
          </w:p>
        </w:tc>
        <w:tc>
          <w:tcPr>
            <w:tcW w:w="880" w:type="dxa"/>
            <w:tcBorders>
              <w:top w:val="nil"/>
              <w:left w:val="nil"/>
              <w:bottom w:val="single" w:sz="4" w:space="0" w:color="auto"/>
              <w:right w:val="single" w:sz="4" w:space="0" w:color="auto"/>
            </w:tcBorders>
            <w:shd w:val="clear" w:color="auto" w:fill="auto"/>
            <w:vAlign w:val="bottom"/>
            <w:hideMark/>
          </w:tcPr>
          <w:p w:rsidR="0094452C" w:rsidRPr="008F29E8" w:rsidRDefault="0094452C" w:rsidP="008F29E8">
            <w:pPr>
              <w:spacing w:after="0" w:line="240" w:lineRule="auto"/>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 </w:t>
            </w:r>
          </w:p>
        </w:tc>
        <w:tc>
          <w:tcPr>
            <w:tcW w:w="1193" w:type="dxa"/>
            <w:tcBorders>
              <w:top w:val="nil"/>
              <w:left w:val="nil"/>
              <w:bottom w:val="single" w:sz="4" w:space="0" w:color="auto"/>
              <w:right w:val="single" w:sz="4" w:space="0" w:color="auto"/>
            </w:tcBorders>
            <w:shd w:val="clear" w:color="auto" w:fill="auto"/>
            <w:vAlign w:val="bottom"/>
            <w:hideMark/>
          </w:tcPr>
          <w:p w:rsidR="0094452C" w:rsidRPr="008F29E8" w:rsidRDefault="0094452C"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 </w:t>
            </w:r>
          </w:p>
        </w:tc>
      </w:tr>
      <w:tr w:rsidR="0094452C" w:rsidRPr="008F29E8" w:rsidTr="000A0C4B">
        <w:trPr>
          <w:trHeight w:val="304"/>
        </w:trPr>
        <w:tc>
          <w:tcPr>
            <w:tcW w:w="1094" w:type="dxa"/>
            <w:vMerge w:val="restart"/>
            <w:tcBorders>
              <w:top w:val="nil"/>
              <w:left w:val="single" w:sz="4" w:space="0" w:color="auto"/>
              <w:bottom w:val="single" w:sz="4" w:space="0" w:color="auto"/>
              <w:right w:val="single" w:sz="4" w:space="0" w:color="auto"/>
            </w:tcBorders>
            <w:shd w:val="clear" w:color="auto" w:fill="auto"/>
            <w:hideMark/>
          </w:tcPr>
          <w:p w:rsidR="0094452C" w:rsidRPr="008F29E8" w:rsidRDefault="0094452C"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SCs</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State Population/5000</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15</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5</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9</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6</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3</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16</w:t>
            </w:r>
          </w:p>
        </w:tc>
      </w:tr>
      <w:tr w:rsidR="0094452C" w:rsidRPr="008F29E8" w:rsidTr="000A0C4B">
        <w:trPr>
          <w:trHeight w:val="240"/>
        </w:trPr>
        <w:tc>
          <w:tcPr>
            <w:tcW w:w="1094" w:type="dxa"/>
            <w:vMerge/>
            <w:tcBorders>
              <w:top w:val="nil"/>
              <w:left w:val="single" w:sz="4" w:space="0" w:color="auto"/>
              <w:bottom w:val="single" w:sz="4" w:space="0" w:color="auto"/>
              <w:right w:val="single" w:sz="4" w:space="0" w:color="auto"/>
            </w:tcBorders>
            <w:vAlign w:val="center"/>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xml:space="preserve">State population/3000 </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8</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19</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6</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8</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10</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16</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6</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4</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5</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36</w:t>
            </w:r>
          </w:p>
        </w:tc>
      </w:tr>
      <w:tr w:rsidR="0094452C" w:rsidRPr="008F29E8" w:rsidTr="000A0C4B">
        <w:trPr>
          <w:trHeight w:val="480"/>
        </w:trPr>
        <w:tc>
          <w:tcPr>
            <w:tcW w:w="1094" w:type="dxa"/>
            <w:vMerge/>
            <w:tcBorders>
              <w:top w:val="nil"/>
              <w:left w:val="single" w:sz="4" w:space="0" w:color="auto"/>
              <w:bottom w:val="single" w:sz="4" w:space="0" w:color="auto"/>
              <w:right w:val="single" w:sz="4" w:space="0" w:color="auto"/>
            </w:tcBorders>
            <w:vAlign w:val="center"/>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As applicable (less than 3000 population)</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31</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16</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48</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16</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18</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54</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21</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19</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19</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112</w:t>
            </w:r>
          </w:p>
        </w:tc>
      </w:tr>
      <w:tr w:rsidR="0094452C" w:rsidRPr="008F29E8" w:rsidTr="000A0C4B">
        <w:trPr>
          <w:trHeight w:val="24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54</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37</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59</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26</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37</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70</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33</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24</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27</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164</w:t>
            </w:r>
          </w:p>
        </w:tc>
      </w:tr>
      <w:tr w:rsidR="0094452C" w:rsidRPr="008F29E8" w:rsidTr="000A0C4B">
        <w:trPr>
          <w:trHeight w:val="240"/>
        </w:trPr>
        <w:tc>
          <w:tcPr>
            <w:tcW w:w="1094" w:type="dxa"/>
            <w:vMerge w:val="restart"/>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PHCs</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State population/20000</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3</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w:t>
            </w:r>
          </w:p>
        </w:tc>
        <w:tc>
          <w:tcPr>
            <w:tcW w:w="1137" w:type="dxa"/>
            <w:tcBorders>
              <w:top w:val="nil"/>
              <w:left w:val="nil"/>
              <w:bottom w:val="single" w:sz="4" w:space="0" w:color="auto"/>
              <w:right w:val="single" w:sz="4" w:space="0" w:color="auto"/>
            </w:tcBorders>
            <w:shd w:val="clear" w:color="auto" w:fill="auto"/>
            <w:noWrap/>
            <w:vAlign w:val="bottom"/>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3</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6</w:t>
            </w:r>
          </w:p>
        </w:tc>
      </w:tr>
      <w:tr w:rsidR="0094452C" w:rsidRPr="008F29E8" w:rsidTr="000A0C4B">
        <w:trPr>
          <w:trHeight w:val="240"/>
        </w:trPr>
        <w:tc>
          <w:tcPr>
            <w:tcW w:w="1094" w:type="dxa"/>
            <w:vMerge/>
            <w:tcBorders>
              <w:top w:val="nil"/>
              <w:left w:val="single" w:sz="4" w:space="0" w:color="auto"/>
              <w:bottom w:val="single" w:sz="4" w:space="0" w:color="auto"/>
              <w:right w:val="single" w:sz="4" w:space="0" w:color="auto"/>
            </w:tcBorders>
            <w:vAlign w:val="center"/>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xml:space="preserve">State population/10000 </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1137" w:type="dxa"/>
            <w:tcBorders>
              <w:top w:val="nil"/>
              <w:left w:val="nil"/>
              <w:bottom w:val="single" w:sz="4" w:space="0" w:color="auto"/>
              <w:right w:val="single" w:sz="4" w:space="0" w:color="auto"/>
            </w:tcBorders>
            <w:shd w:val="clear" w:color="auto" w:fill="auto"/>
            <w:noWrap/>
            <w:vAlign w:val="bottom"/>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5</w:t>
            </w:r>
          </w:p>
        </w:tc>
      </w:tr>
      <w:tr w:rsidR="0094452C" w:rsidRPr="008F29E8" w:rsidTr="000A0C4B">
        <w:trPr>
          <w:trHeight w:val="240"/>
        </w:trPr>
        <w:tc>
          <w:tcPr>
            <w:tcW w:w="1094" w:type="dxa"/>
            <w:vMerge/>
            <w:tcBorders>
              <w:top w:val="nil"/>
              <w:left w:val="single" w:sz="4" w:space="0" w:color="auto"/>
              <w:bottom w:val="single" w:sz="4" w:space="0" w:color="auto"/>
              <w:right w:val="single" w:sz="4" w:space="0" w:color="auto"/>
            </w:tcBorders>
            <w:vAlign w:val="center"/>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As applicable</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4</w:t>
            </w:r>
          </w:p>
        </w:tc>
        <w:tc>
          <w:tcPr>
            <w:tcW w:w="1137" w:type="dxa"/>
            <w:tcBorders>
              <w:top w:val="nil"/>
              <w:left w:val="nil"/>
              <w:bottom w:val="single" w:sz="4" w:space="0" w:color="auto"/>
              <w:right w:val="single" w:sz="4" w:space="0" w:color="auto"/>
            </w:tcBorders>
            <w:shd w:val="clear" w:color="auto" w:fill="auto"/>
            <w:noWrap/>
            <w:vAlign w:val="bottom"/>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8</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5</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5</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3</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5</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12</w:t>
            </w:r>
          </w:p>
        </w:tc>
      </w:tr>
      <w:tr w:rsidR="0094452C" w:rsidRPr="008F29E8" w:rsidTr="000A0C4B">
        <w:trPr>
          <w:trHeight w:val="24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6</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6</w:t>
            </w:r>
          </w:p>
        </w:tc>
        <w:tc>
          <w:tcPr>
            <w:tcW w:w="1137" w:type="dxa"/>
            <w:tcBorders>
              <w:top w:val="nil"/>
              <w:left w:val="nil"/>
              <w:bottom w:val="single" w:sz="4" w:space="0" w:color="auto"/>
              <w:right w:val="single" w:sz="4" w:space="0" w:color="auto"/>
            </w:tcBorders>
            <w:shd w:val="clear" w:color="auto" w:fill="auto"/>
            <w:noWrap/>
            <w:vAlign w:val="bottom"/>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11</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6</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4</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9</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6</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4</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5</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23</w:t>
            </w:r>
          </w:p>
        </w:tc>
      </w:tr>
      <w:tr w:rsidR="0094452C" w:rsidRPr="008F29E8" w:rsidTr="000A0C4B">
        <w:trPr>
          <w:trHeight w:val="24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24X7 PHCs</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 </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 </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 </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 </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p>
        </w:tc>
      </w:tr>
      <w:tr w:rsidR="0094452C" w:rsidRPr="008F29E8" w:rsidTr="000A0C4B">
        <w:trPr>
          <w:trHeight w:val="240"/>
        </w:trPr>
        <w:tc>
          <w:tcPr>
            <w:tcW w:w="1094" w:type="dxa"/>
            <w:vMerge w:val="restart"/>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CHC</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State population/80000</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0</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0</w:t>
            </w:r>
          </w:p>
        </w:tc>
      </w:tr>
      <w:tr w:rsidR="0094452C" w:rsidRPr="008F29E8" w:rsidTr="000A0C4B">
        <w:trPr>
          <w:trHeight w:val="240"/>
        </w:trPr>
        <w:tc>
          <w:tcPr>
            <w:tcW w:w="1094" w:type="dxa"/>
            <w:vMerge/>
            <w:tcBorders>
              <w:top w:val="nil"/>
              <w:left w:val="single" w:sz="4" w:space="0" w:color="auto"/>
              <w:bottom w:val="single" w:sz="4" w:space="0" w:color="auto"/>
              <w:right w:val="single" w:sz="4" w:space="0" w:color="auto"/>
            </w:tcBorders>
            <w:vAlign w:val="center"/>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xml:space="preserve">State population/160000 </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0</w:t>
            </w:r>
          </w:p>
        </w:tc>
      </w:tr>
      <w:tr w:rsidR="0094452C" w:rsidRPr="008F29E8" w:rsidTr="000A0C4B">
        <w:trPr>
          <w:trHeight w:val="240"/>
        </w:trPr>
        <w:tc>
          <w:tcPr>
            <w:tcW w:w="1094" w:type="dxa"/>
            <w:vMerge/>
            <w:tcBorders>
              <w:top w:val="nil"/>
              <w:left w:val="single" w:sz="4" w:space="0" w:color="auto"/>
              <w:bottom w:val="single" w:sz="4" w:space="0" w:color="auto"/>
              <w:right w:val="single" w:sz="4" w:space="0" w:color="auto"/>
            </w:tcBorders>
            <w:vAlign w:val="center"/>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As applicable</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0</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3</w:t>
            </w:r>
          </w:p>
        </w:tc>
      </w:tr>
      <w:tr w:rsidR="0094452C" w:rsidRPr="008F29E8" w:rsidTr="000A0C4B">
        <w:trPr>
          <w:trHeight w:val="24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FRU</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State population/500000</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5</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5</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6</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4</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3</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8</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4</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2</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3</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17</w:t>
            </w:r>
          </w:p>
        </w:tc>
      </w:tr>
      <w:tr w:rsidR="0094452C" w:rsidRPr="008F29E8" w:rsidTr="000A0C4B">
        <w:trPr>
          <w:trHeight w:val="48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District Hospital</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No. of districts in State</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 </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4</w:t>
            </w:r>
          </w:p>
        </w:tc>
      </w:tr>
      <w:tr w:rsidR="0094452C" w:rsidRPr="008F29E8" w:rsidTr="000A0C4B">
        <w:trPr>
          <w:trHeight w:val="24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MMUs</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4</w:t>
            </w:r>
          </w:p>
        </w:tc>
      </w:tr>
      <w:tr w:rsidR="0094452C" w:rsidRPr="008F29E8" w:rsidTr="000A0C4B">
        <w:trPr>
          <w:trHeight w:val="720"/>
        </w:trPr>
        <w:tc>
          <w:tcPr>
            <w:tcW w:w="1094" w:type="dxa"/>
            <w:tcBorders>
              <w:top w:val="nil"/>
              <w:left w:val="single" w:sz="4" w:space="0" w:color="auto"/>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108/102 ambulances</w:t>
            </w:r>
          </w:p>
        </w:tc>
        <w:tc>
          <w:tcPr>
            <w:tcW w:w="2465"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w:t>
            </w:r>
          </w:p>
        </w:tc>
        <w:tc>
          <w:tcPr>
            <w:tcW w:w="1251"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6</w:t>
            </w:r>
          </w:p>
        </w:tc>
        <w:tc>
          <w:tcPr>
            <w:tcW w:w="1040"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9</w:t>
            </w:r>
          </w:p>
        </w:tc>
        <w:tc>
          <w:tcPr>
            <w:tcW w:w="113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11</w:t>
            </w:r>
          </w:p>
        </w:tc>
        <w:tc>
          <w:tcPr>
            <w:tcW w:w="879"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6</w:t>
            </w:r>
          </w:p>
        </w:tc>
        <w:tc>
          <w:tcPr>
            <w:tcW w:w="1097"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5</w:t>
            </w:r>
          </w:p>
        </w:tc>
        <w:tc>
          <w:tcPr>
            <w:tcW w:w="87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10</w:t>
            </w:r>
          </w:p>
        </w:tc>
        <w:tc>
          <w:tcPr>
            <w:tcW w:w="87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6</w:t>
            </w:r>
          </w:p>
        </w:tc>
        <w:tc>
          <w:tcPr>
            <w:tcW w:w="824"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4</w:t>
            </w:r>
          </w:p>
        </w:tc>
        <w:tc>
          <w:tcPr>
            <w:tcW w:w="993" w:type="dxa"/>
            <w:tcBorders>
              <w:top w:val="nil"/>
              <w:left w:val="nil"/>
              <w:bottom w:val="single" w:sz="4" w:space="0" w:color="auto"/>
              <w:right w:val="single" w:sz="4" w:space="0" w:color="auto"/>
            </w:tcBorders>
            <w:shd w:val="clear" w:color="auto" w:fill="auto"/>
            <w:vAlign w:val="center"/>
            <w:hideMark/>
          </w:tcPr>
          <w:p w:rsidR="0094452C" w:rsidRPr="008F29E8" w:rsidRDefault="0094452C" w:rsidP="0094452C">
            <w:pPr>
              <w:spacing w:after="0" w:line="240" w:lineRule="auto"/>
              <w:jc w:val="center"/>
              <w:rPr>
                <w:rFonts w:ascii="Calibri" w:eastAsia="Times New Roman" w:hAnsi="Calibri" w:cs="Calibri"/>
                <w:sz w:val="18"/>
                <w:szCs w:val="18"/>
                <w:lang w:val="en-US" w:eastAsia="en-US"/>
              </w:rPr>
            </w:pPr>
            <w:r w:rsidRPr="008F29E8">
              <w:rPr>
                <w:rFonts w:ascii="Calibri" w:eastAsia="Times New Roman" w:hAnsi="Calibri" w:cs="Calibri"/>
                <w:sz w:val="18"/>
                <w:szCs w:val="18"/>
                <w:lang w:val="en-US" w:eastAsia="en-US"/>
              </w:rPr>
              <w:t>5</w:t>
            </w:r>
          </w:p>
        </w:tc>
        <w:tc>
          <w:tcPr>
            <w:tcW w:w="96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880" w:type="dxa"/>
            <w:tcBorders>
              <w:top w:val="nil"/>
              <w:left w:val="nil"/>
              <w:bottom w:val="single" w:sz="4" w:space="0" w:color="auto"/>
              <w:right w:val="single" w:sz="4" w:space="0" w:color="auto"/>
            </w:tcBorders>
            <w:shd w:val="clear" w:color="auto" w:fill="auto"/>
            <w:hideMark/>
          </w:tcPr>
          <w:p w:rsidR="0094452C" w:rsidRPr="008F29E8" w:rsidRDefault="0094452C" w:rsidP="0094452C">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0</w:t>
            </w:r>
          </w:p>
        </w:tc>
        <w:tc>
          <w:tcPr>
            <w:tcW w:w="1193" w:type="dxa"/>
            <w:tcBorders>
              <w:top w:val="nil"/>
              <w:left w:val="nil"/>
              <w:bottom w:val="single" w:sz="4" w:space="0" w:color="auto"/>
              <w:right w:val="single" w:sz="4" w:space="0" w:color="auto"/>
            </w:tcBorders>
            <w:shd w:val="clear" w:color="auto" w:fill="auto"/>
            <w:vAlign w:val="bottom"/>
            <w:hideMark/>
          </w:tcPr>
          <w:p w:rsidR="0094452C" w:rsidRDefault="0094452C" w:rsidP="0094452C">
            <w:pPr>
              <w:jc w:val="center"/>
              <w:rPr>
                <w:rFonts w:ascii="Calibri" w:hAnsi="Calibri" w:cs="Calibri"/>
                <w:color w:val="000000"/>
              </w:rPr>
            </w:pPr>
            <w:r>
              <w:rPr>
                <w:rFonts w:ascii="Calibri" w:hAnsi="Calibri" w:cs="Calibri"/>
                <w:color w:val="000000"/>
              </w:rPr>
              <w:t>25</w:t>
            </w:r>
          </w:p>
        </w:tc>
      </w:tr>
      <w:tr w:rsidR="008F29E8" w:rsidRPr="008F29E8" w:rsidTr="0094452C">
        <w:trPr>
          <w:trHeight w:val="240"/>
        </w:trPr>
        <w:tc>
          <w:tcPr>
            <w:tcW w:w="1094" w:type="dxa"/>
            <w:tcBorders>
              <w:top w:val="nil"/>
              <w:left w:val="nil"/>
              <w:bottom w:val="nil"/>
              <w:right w:val="nil"/>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p>
        </w:tc>
        <w:tc>
          <w:tcPr>
            <w:tcW w:w="2465"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p>
        </w:tc>
        <w:tc>
          <w:tcPr>
            <w:tcW w:w="1251"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1040"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1137"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879"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1097"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874"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873"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824"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993"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c>
          <w:tcPr>
            <w:tcW w:w="960" w:type="dxa"/>
            <w:tcBorders>
              <w:top w:val="nil"/>
              <w:left w:val="nil"/>
              <w:bottom w:val="nil"/>
              <w:right w:val="nil"/>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p>
        </w:tc>
        <w:tc>
          <w:tcPr>
            <w:tcW w:w="880" w:type="dxa"/>
            <w:tcBorders>
              <w:top w:val="nil"/>
              <w:left w:val="nil"/>
              <w:bottom w:val="nil"/>
              <w:right w:val="nil"/>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p>
        </w:tc>
        <w:tc>
          <w:tcPr>
            <w:tcW w:w="1193" w:type="dxa"/>
            <w:tcBorders>
              <w:top w:val="nil"/>
              <w:left w:val="nil"/>
              <w:bottom w:val="nil"/>
              <w:right w:val="nil"/>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p>
        </w:tc>
      </w:tr>
      <w:tr w:rsidR="008F29E8" w:rsidRPr="008F29E8" w:rsidTr="008F29E8">
        <w:trPr>
          <w:trHeight w:val="240"/>
        </w:trPr>
        <w:tc>
          <w:tcPr>
            <w:tcW w:w="15560" w:type="dxa"/>
            <w:gridSpan w:val="14"/>
            <w:tcBorders>
              <w:top w:val="single" w:sz="4" w:space="0" w:color="auto"/>
              <w:left w:val="single" w:sz="4" w:space="0" w:color="auto"/>
              <w:bottom w:val="single" w:sz="4" w:space="0" w:color="auto"/>
              <w:right w:val="single" w:sz="4" w:space="0" w:color="auto"/>
            </w:tcBorders>
            <w:shd w:val="clear" w:color="000000" w:fill="8DB3E2"/>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PRIVATE INFRASTRUCTURE</w:t>
            </w:r>
          </w:p>
        </w:tc>
      </w:tr>
      <w:tr w:rsidR="008F29E8" w:rsidRPr="008F29E8" w:rsidTr="0094452C">
        <w:trPr>
          <w:trHeight w:val="60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8F29E8" w:rsidRPr="008F29E8" w:rsidRDefault="008F29E8" w:rsidP="008F29E8">
            <w:pPr>
              <w:spacing w:after="0" w:line="240" w:lineRule="auto"/>
              <w:jc w:val="center"/>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251"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AE</w:t>
            </w:r>
          </w:p>
        </w:tc>
        <w:tc>
          <w:tcPr>
            <w:tcW w:w="1040"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AW</w:t>
            </w:r>
          </w:p>
        </w:tc>
        <w:tc>
          <w:tcPr>
            <w:tcW w:w="1137"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CP</w:t>
            </w:r>
          </w:p>
        </w:tc>
        <w:tc>
          <w:tcPr>
            <w:tcW w:w="879"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KO</w:t>
            </w:r>
          </w:p>
        </w:tc>
        <w:tc>
          <w:tcPr>
            <w:tcW w:w="1097"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LA</w:t>
            </w:r>
          </w:p>
        </w:tc>
        <w:tc>
          <w:tcPr>
            <w:tcW w:w="874"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LU</w:t>
            </w:r>
          </w:p>
        </w:tc>
        <w:tc>
          <w:tcPr>
            <w:tcW w:w="873"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MM</w:t>
            </w:r>
          </w:p>
        </w:tc>
        <w:tc>
          <w:tcPr>
            <w:tcW w:w="824"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 xml:space="preserve">SH </w:t>
            </w:r>
          </w:p>
        </w:tc>
        <w:tc>
          <w:tcPr>
            <w:tcW w:w="993"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SC</w:t>
            </w:r>
          </w:p>
        </w:tc>
        <w:tc>
          <w:tcPr>
            <w:tcW w:w="960" w:type="dxa"/>
            <w:tcBorders>
              <w:top w:val="nil"/>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Number</w:t>
            </w:r>
          </w:p>
        </w:tc>
        <w:tc>
          <w:tcPr>
            <w:tcW w:w="2073" w:type="dxa"/>
            <w:gridSpan w:val="2"/>
            <w:tcBorders>
              <w:top w:val="single" w:sz="4" w:space="0" w:color="auto"/>
              <w:left w:val="nil"/>
              <w:bottom w:val="single" w:sz="4" w:space="0" w:color="auto"/>
              <w:right w:val="single" w:sz="4" w:space="0" w:color="auto"/>
            </w:tcBorders>
            <w:shd w:val="clear" w:color="auto" w:fill="auto"/>
            <w:vAlign w:val="center"/>
            <w:hideMark/>
          </w:tcPr>
          <w:p w:rsidR="008F29E8" w:rsidRPr="008F29E8" w:rsidRDefault="008F29E8" w:rsidP="008F29E8">
            <w:pPr>
              <w:spacing w:after="0" w:line="240" w:lineRule="auto"/>
              <w:jc w:val="center"/>
              <w:rPr>
                <w:rFonts w:ascii="Calibri" w:eastAsia="Times New Roman" w:hAnsi="Calibri" w:cs="Calibri"/>
                <w:b/>
                <w:bCs/>
                <w:color w:val="000000"/>
                <w:sz w:val="18"/>
                <w:szCs w:val="18"/>
                <w:lang w:val="en-US" w:eastAsia="en-US"/>
              </w:rPr>
            </w:pPr>
            <w:r w:rsidRPr="008F29E8">
              <w:rPr>
                <w:rFonts w:ascii="Calibri" w:eastAsia="Times New Roman" w:hAnsi="Calibri" w:cs="Calibri"/>
                <w:b/>
                <w:bCs/>
                <w:color w:val="000000"/>
                <w:sz w:val="18"/>
                <w:szCs w:val="18"/>
                <w:lang w:val="en-US" w:eastAsia="en-US"/>
              </w:rPr>
              <w:t>Number existing in HPD</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Allopathic Clinics</w:t>
            </w:r>
          </w:p>
        </w:tc>
        <w:tc>
          <w:tcPr>
            <w:tcW w:w="1251"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5</w:t>
            </w:r>
          </w:p>
        </w:tc>
        <w:tc>
          <w:tcPr>
            <w:tcW w:w="1040"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11</w:t>
            </w:r>
          </w:p>
        </w:tc>
        <w:tc>
          <w:tcPr>
            <w:tcW w:w="1137"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4</w:t>
            </w:r>
          </w:p>
        </w:tc>
        <w:tc>
          <w:tcPr>
            <w:tcW w:w="879"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3</w:t>
            </w:r>
          </w:p>
        </w:tc>
        <w:tc>
          <w:tcPr>
            <w:tcW w:w="1097"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2</w:t>
            </w:r>
          </w:p>
        </w:tc>
        <w:tc>
          <w:tcPr>
            <w:tcW w:w="874"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5</w:t>
            </w:r>
          </w:p>
        </w:tc>
        <w:tc>
          <w:tcPr>
            <w:tcW w:w="873"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1</w:t>
            </w:r>
          </w:p>
        </w:tc>
        <w:tc>
          <w:tcPr>
            <w:tcW w:w="824"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2</w:t>
            </w:r>
          </w:p>
        </w:tc>
        <w:tc>
          <w:tcPr>
            <w:tcW w:w="993"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r>
              <w:rPr>
                <w:rFonts w:ascii="Calibri" w:eastAsia="Times New Roman" w:hAnsi="Calibri" w:cs="Calibri"/>
                <w:color w:val="000000"/>
                <w:sz w:val="18"/>
                <w:szCs w:val="18"/>
                <w:lang w:val="en-US" w:eastAsia="en-US"/>
              </w:rPr>
              <w:t>3</w:t>
            </w:r>
          </w:p>
        </w:tc>
        <w:tc>
          <w:tcPr>
            <w:tcW w:w="960" w:type="dxa"/>
            <w:tcBorders>
              <w:top w:val="nil"/>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36</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8F29E8" w:rsidRDefault="00004E43" w:rsidP="00004E43">
            <w:pPr>
              <w:spacing w:after="0" w:line="240" w:lineRule="auto"/>
              <w:jc w:val="center"/>
              <w:rPr>
                <w:rFonts w:ascii="Calibri" w:eastAsia="Times New Roman" w:hAnsi="Calibri" w:cs="Calibri"/>
                <w:color w:val="000000"/>
                <w:sz w:val="18"/>
                <w:szCs w:val="18"/>
                <w:lang w:val="en-US" w:eastAsia="en-US"/>
              </w:rPr>
            </w:pPr>
            <w:r>
              <w:rPr>
                <w:rFonts w:ascii="Calibri" w:eastAsia="Times New Roman" w:hAnsi="Calibri" w:cs="Calibri"/>
                <w:color w:val="000000"/>
                <w:sz w:val="18"/>
                <w:szCs w:val="18"/>
                <w:lang w:val="en-US" w:eastAsia="en-US"/>
              </w:rPr>
              <w:t>10</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AYUSH Clinics</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3</w:t>
            </w:r>
          </w:p>
        </w:tc>
        <w:tc>
          <w:tcPr>
            <w:tcW w:w="104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2</w:t>
            </w: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2</w:t>
            </w: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2</w:t>
            </w: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5</w:t>
            </w: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3</w:t>
            </w: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20</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5</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Nursing homes</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5</w:t>
            </w:r>
          </w:p>
        </w:tc>
        <w:tc>
          <w:tcPr>
            <w:tcW w:w="104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5</w:t>
            </w: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2</w:t>
            </w: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2</w:t>
            </w: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nil</w:t>
            </w: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18</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5</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Hospitals providing C-Sections</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5</w:t>
            </w:r>
          </w:p>
        </w:tc>
        <w:tc>
          <w:tcPr>
            <w:tcW w:w="104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5</w:t>
            </w: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2</w:t>
            </w: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2</w:t>
            </w: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19</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6</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Hospitals providing Cancer treatment</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104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Hospitals providing Cardiac treatment</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104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1</w:t>
            </w: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Clinics run by NGOs</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104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6</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3</w:t>
            </w:r>
          </w:p>
        </w:tc>
      </w:tr>
      <w:tr w:rsidR="00004E43" w:rsidRPr="008F29E8" w:rsidTr="0094452C">
        <w:trPr>
          <w:trHeight w:val="240"/>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xml:space="preserve">Healthcare services/facilities run by NGOs </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104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1</w:t>
            </w: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2</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r>
              <w:rPr>
                <w:rFonts w:ascii="Calibri" w:eastAsia="Times New Roman" w:hAnsi="Calibri" w:cs="Calibri"/>
                <w:b/>
                <w:color w:val="000000"/>
                <w:sz w:val="18"/>
                <w:szCs w:val="18"/>
                <w:lang w:val="en-US" w:eastAsia="en-US"/>
              </w:rPr>
              <w:t>nil</w:t>
            </w:r>
          </w:p>
        </w:tc>
      </w:tr>
      <w:tr w:rsidR="00004E43" w:rsidRPr="008F29E8" w:rsidTr="0094452C">
        <w:trPr>
          <w:trHeight w:val="555"/>
        </w:trPr>
        <w:tc>
          <w:tcPr>
            <w:tcW w:w="3559" w:type="dxa"/>
            <w:gridSpan w:val="2"/>
            <w:tcBorders>
              <w:top w:val="single" w:sz="4" w:space="0" w:color="auto"/>
              <w:left w:val="single" w:sz="4" w:space="0" w:color="auto"/>
              <w:bottom w:val="single" w:sz="4" w:space="0" w:color="auto"/>
              <w:right w:val="single" w:sz="4" w:space="0" w:color="auto"/>
            </w:tcBorders>
            <w:shd w:val="clear" w:color="auto" w:fill="auto"/>
            <w:hideMark/>
          </w:tcPr>
          <w:p w:rsidR="00004E43" w:rsidRPr="008F29E8" w:rsidRDefault="00004E43" w:rsidP="00004E43">
            <w:pPr>
              <w:spacing w:after="0" w:line="240" w:lineRule="auto"/>
              <w:jc w:val="center"/>
              <w:rPr>
                <w:rFonts w:ascii="Calibri" w:eastAsia="Times New Roman" w:hAnsi="Calibri" w:cs="Calibri"/>
                <w:b/>
                <w:bCs/>
                <w:i/>
                <w:iCs/>
                <w:color w:val="000000"/>
                <w:sz w:val="18"/>
                <w:szCs w:val="18"/>
                <w:lang w:val="en-US" w:eastAsia="en-US"/>
              </w:rPr>
            </w:pPr>
            <w:r w:rsidRPr="008F29E8">
              <w:rPr>
                <w:rFonts w:ascii="Calibri" w:eastAsia="Times New Roman" w:hAnsi="Calibri" w:cs="Calibri"/>
                <w:b/>
                <w:bCs/>
                <w:i/>
                <w:iCs/>
                <w:color w:val="000000"/>
                <w:sz w:val="18"/>
                <w:szCs w:val="18"/>
                <w:lang w:val="en-US" w:eastAsia="en-US"/>
              </w:rPr>
              <w:t>(Please mention TYPE of service viz. HIV, Leprosy, Maternity, Immunization, Cancer etc.)</w:t>
            </w:r>
          </w:p>
        </w:tc>
        <w:tc>
          <w:tcPr>
            <w:tcW w:w="1251"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r>
              <w:rPr>
                <w:rFonts w:ascii="Calibri" w:eastAsia="Times New Roman" w:hAnsi="Calibri" w:cs="Calibri"/>
                <w:b/>
                <w:bCs/>
                <w:i/>
                <w:iCs/>
                <w:color w:val="000000"/>
                <w:sz w:val="18"/>
                <w:szCs w:val="18"/>
                <w:lang w:val="en-US" w:eastAsia="en-US"/>
              </w:rPr>
              <w:t>Immunization</w:t>
            </w:r>
          </w:p>
        </w:tc>
        <w:tc>
          <w:tcPr>
            <w:tcW w:w="1040" w:type="dxa"/>
            <w:tcBorders>
              <w:top w:val="nil"/>
              <w:left w:val="nil"/>
              <w:bottom w:val="single" w:sz="4" w:space="0" w:color="auto"/>
              <w:right w:val="single" w:sz="4" w:space="0" w:color="auto"/>
            </w:tcBorders>
            <w:shd w:val="clear" w:color="auto" w:fill="auto"/>
            <w:hideMark/>
          </w:tcPr>
          <w:p w:rsidR="00004E43" w:rsidRDefault="00004E43" w:rsidP="00004E43">
            <w:pPr>
              <w:spacing w:after="0" w:line="240" w:lineRule="auto"/>
              <w:jc w:val="center"/>
              <w:rPr>
                <w:rFonts w:ascii="Calibri" w:eastAsia="Times New Roman" w:hAnsi="Calibri" w:cs="Calibri"/>
                <w:b/>
                <w:bCs/>
                <w:i/>
                <w:iCs/>
                <w:color w:val="000000"/>
                <w:sz w:val="18"/>
                <w:szCs w:val="18"/>
                <w:lang w:val="en-US" w:eastAsia="en-US"/>
              </w:rPr>
            </w:pPr>
            <w:r>
              <w:rPr>
                <w:rFonts w:ascii="Calibri" w:eastAsia="Times New Roman" w:hAnsi="Calibri" w:cs="Calibri"/>
                <w:b/>
                <w:bCs/>
                <w:i/>
                <w:iCs/>
                <w:color w:val="000000"/>
                <w:sz w:val="18"/>
                <w:szCs w:val="18"/>
                <w:lang w:val="en-US" w:eastAsia="en-US"/>
              </w:rPr>
              <w:t>Cancer,HIV</w:t>
            </w:r>
          </w:p>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113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879"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1097"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87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87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824"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993"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bCs/>
                <w:i/>
                <w:iCs/>
                <w:color w:val="000000"/>
                <w:sz w:val="18"/>
                <w:szCs w:val="18"/>
                <w:lang w:val="en-US" w:eastAsia="en-US"/>
              </w:rPr>
            </w:pPr>
          </w:p>
        </w:tc>
        <w:tc>
          <w:tcPr>
            <w:tcW w:w="960" w:type="dxa"/>
            <w:tcBorders>
              <w:top w:val="nil"/>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jc w:val="center"/>
              <w:rPr>
                <w:rFonts w:ascii="Calibri" w:eastAsia="Times New Roman" w:hAnsi="Calibri" w:cs="Calibri"/>
                <w:b/>
                <w:color w:val="000000"/>
                <w:sz w:val="18"/>
                <w:szCs w:val="18"/>
                <w:lang w:val="en-US" w:eastAsia="en-US"/>
              </w:rPr>
            </w:pP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004E43" w:rsidRPr="009F098B" w:rsidRDefault="00004E43" w:rsidP="00004E43">
            <w:pPr>
              <w:spacing w:after="0" w:line="240" w:lineRule="auto"/>
              <w:rPr>
                <w:rFonts w:ascii="Calibri" w:eastAsia="Times New Roman" w:hAnsi="Calibri" w:cs="Calibri"/>
                <w:b/>
                <w:color w:val="000000"/>
                <w:sz w:val="18"/>
                <w:szCs w:val="18"/>
                <w:lang w:val="en-US" w:eastAsia="en-US"/>
              </w:rPr>
            </w:pPr>
            <w:r w:rsidRPr="009F098B">
              <w:rPr>
                <w:rFonts w:ascii="Calibri" w:eastAsia="Times New Roman" w:hAnsi="Calibri" w:cs="Calibri"/>
                <w:b/>
                <w:color w:val="000000"/>
                <w:sz w:val="18"/>
                <w:szCs w:val="18"/>
                <w:lang w:val="en-US" w:eastAsia="en-US"/>
              </w:rPr>
              <w:t xml:space="preserve">              </w:t>
            </w:r>
          </w:p>
        </w:tc>
      </w:tr>
      <w:tr w:rsidR="008F29E8" w:rsidRPr="008F29E8" w:rsidTr="0094452C">
        <w:trPr>
          <w:trHeight w:val="240"/>
        </w:trPr>
        <w:tc>
          <w:tcPr>
            <w:tcW w:w="4810" w:type="dxa"/>
            <w:gridSpan w:val="3"/>
            <w:tcBorders>
              <w:top w:val="single" w:sz="4" w:space="0" w:color="auto"/>
              <w:left w:val="single" w:sz="4" w:space="0" w:color="auto"/>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040"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137"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879"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1097"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874"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873"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824"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993"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w:t>
            </w:r>
          </w:p>
        </w:tc>
        <w:tc>
          <w:tcPr>
            <w:tcW w:w="960" w:type="dxa"/>
            <w:tcBorders>
              <w:top w:val="nil"/>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xml:space="preserve">          Nil</w:t>
            </w:r>
          </w:p>
        </w:tc>
        <w:tc>
          <w:tcPr>
            <w:tcW w:w="2073" w:type="dxa"/>
            <w:gridSpan w:val="2"/>
            <w:tcBorders>
              <w:top w:val="single" w:sz="4" w:space="0" w:color="auto"/>
              <w:left w:val="nil"/>
              <w:bottom w:val="single" w:sz="4" w:space="0" w:color="auto"/>
              <w:right w:val="single" w:sz="4" w:space="0" w:color="auto"/>
            </w:tcBorders>
            <w:shd w:val="clear" w:color="auto" w:fill="auto"/>
            <w:hideMark/>
          </w:tcPr>
          <w:p w:rsidR="008F29E8" w:rsidRPr="008F29E8" w:rsidRDefault="008F29E8" w:rsidP="008F29E8">
            <w:pPr>
              <w:spacing w:after="0" w:line="240" w:lineRule="auto"/>
              <w:rPr>
                <w:rFonts w:ascii="Calibri" w:eastAsia="Times New Roman" w:hAnsi="Calibri" w:cs="Calibri"/>
                <w:color w:val="000000"/>
                <w:sz w:val="18"/>
                <w:szCs w:val="18"/>
                <w:lang w:val="en-US" w:eastAsia="en-US"/>
              </w:rPr>
            </w:pPr>
            <w:r w:rsidRPr="008F29E8">
              <w:rPr>
                <w:rFonts w:ascii="Calibri" w:eastAsia="Times New Roman" w:hAnsi="Calibri" w:cs="Calibri"/>
                <w:color w:val="000000"/>
                <w:sz w:val="18"/>
                <w:szCs w:val="18"/>
                <w:lang w:val="en-US" w:eastAsia="en-US"/>
              </w:rPr>
              <w:t xml:space="preserve">                       Nil</w:t>
            </w:r>
          </w:p>
        </w:tc>
      </w:tr>
    </w:tbl>
    <w:p w:rsidR="008F29E8" w:rsidRDefault="008F29E8" w:rsidP="008F29E8">
      <w:pPr>
        <w:spacing w:before="144" w:after="144" w:line="283" w:lineRule="auto"/>
        <w:ind w:right="72"/>
        <w:rPr>
          <w:b/>
        </w:rPr>
      </w:pPr>
    </w:p>
    <w:p w:rsidR="008F29E8" w:rsidRDefault="008F29E8" w:rsidP="008F29E8">
      <w:pPr>
        <w:spacing w:before="144" w:after="144" w:line="283" w:lineRule="auto"/>
        <w:ind w:right="72"/>
        <w:rPr>
          <w:b/>
        </w:rPr>
        <w:sectPr w:rsidR="008F29E8" w:rsidSect="008F29E8">
          <w:pgSz w:w="16854" w:h="11918" w:orient="landscape"/>
          <w:pgMar w:top="1051" w:right="965" w:bottom="1066" w:left="1454" w:header="0" w:footer="950" w:gutter="0"/>
          <w:cols w:space="720"/>
        </w:sectPr>
      </w:pPr>
    </w:p>
    <w:p w:rsidR="000029A2" w:rsidRDefault="000029A2" w:rsidP="000029A2">
      <w:pPr>
        <w:spacing w:before="144" w:after="144" w:line="283" w:lineRule="auto"/>
        <w:ind w:left="576" w:right="72"/>
        <w:jc w:val="right"/>
        <w:rPr>
          <w:b/>
        </w:rPr>
      </w:pPr>
      <w:r w:rsidRPr="000029A2">
        <w:rPr>
          <w:b/>
        </w:rPr>
        <w:lastRenderedPageBreak/>
        <w:t>Ann</w:t>
      </w:r>
      <w:r w:rsidR="00941B6C">
        <w:rPr>
          <w:b/>
        </w:rPr>
        <w:t>e</w:t>
      </w:r>
      <w:r w:rsidRPr="000029A2">
        <w:rPr>
          <w:b/>
        </w:rPr>
        <w:t>x 4.1</w:t>
      </w:r>
      <w:r>
        <w:rPr>
          <w:b/>
        </w:rPr>
        <w:t>e</w:t>
      </w:r>
    </w:p>
    <w:tbl>
      <w:tblPr>
        <w:tblStyle w:val="TableGrid"/>
        <w:tblW w:w="9606" w:type="dxa"/>
        <w:tblLook w:val="04A0"/>
      </w:tblPr>
      <w:tblGrid>
        <w:gridCol w:w="3227"/>
        <w:gridCol w:w="2821"/>
        <w:gridCol w:w="3558"/>
      </w:tblGrid>
      <w:tr w:rsidR="000029A2" w:rsidRPr="00094685" w:rsidTr="009D7ABF">
        <w:tc>
          <w:tcPr>
            <w:tcW w:w="9606" w:type="dxa"/>
            <w:gridSpan w:val="3"/>
            <w:shd w:val="clear" w:color="auto" w:fill="8DB3E2" w:themeFill="text2" w:themeFillTint="66"/>
          </w:tcPr>
          <w:p w:rsidR="000029A2" w:rsidRPr="00094685" w:rsidRDefault="000029A2" w:rsidP="00941B6C">
            <w:pPr>
              <w:tabs>
                <w:tab w:val="left" w:pos="1784"/>
                <w:tab w:val="center" w:pos="4695"/>
              </w:tabs>
              <w:jc w:val="center"/>
              <w:rPr>
                <w:b/>
              </w:rPr>
            </w:pPr>
            <w:r w:rsidRPr="00094685">
              <w:rPr>
                <w:b/>
              </w:rPr>
              <w:t>DEV</w:t>
            </w:r>
            <w:r w:rsidR="00521EE7">
              <w:rPr>
                <w:b/>
              </w:rPr>
              <w:t>E</w:t>
            </w:r>
            <w:r w:rsidRPr="00094685">
              <w:rPr>
                <w:b/>
              </w:rPr>
              <w:t>LOPMENT PARTNERS</w:t>
            </w:r>
          </w:p>
        </w:tc>
      </w:tr>
      <w:tr w:rsidR="000029A2" w:rsidRPr="00094685" w:rsidTr="009D7ABF">
        <w:tc>
          <w:tcPr>
            <w:tcW w:w="3227" w:type="dxa"/>
            <w:vAlign w:val="center"/>
          </w:tcPr>
          <w:p w:rsidR="000029A2" w:rsidRPr="00094685" w:rsidRDefault="000029A2" w:rsidP="009D7ABF">
            <w:pPr>
              <w:jc w:val="center"/>
            </w:pPr>
            <w:r w:rsidRPr="00094685">
              <w:rPr>
                <w:b/>
              </w:rPr>
              <w:t>Name of DP</w:t>
            </w:r>
          </w:p>
          <w:p w:rsidR="000029A2" w:rsidRPr="00094685" w:rsidRDefault="000029A2" w:rsidP="009D7ABF">
            <w:pPr>
              <w:jc w:val="center"/>
            </w:pPr>
          </w:p>
        </w:tc>
        <w:tc>
          <w:tcPr>
            <w:tcW w:w="6379" w:type="dxa"/>
            <w:gridSpan w:val="2"/>
            <w:vAlign w:val="center"/>
          </w:tcPr>
          <w:p w:rsidR="000029A2" w:rsidRPr="00094685" w:rsidRDefault="000029A2" w:rsidP="009D7ABF">
            <w:pPr>
              <w:jc w:val="center"/>
            </w:pPr>
            <w:r w:rsidRPr="00094685">
              <w:t>Type of support provided viz. Infrastructure (Healthcare facility/wing, Funds, Human Resource, Drugs, Equipments, Technical Support etc.)</w:t>
            </w:r>
          </w:p>
        </w:tc>
      </w:tr>
      <w:tr w:rsidR="000029A2" w:rsidRPr="00094685" w:rsidTr="009D7ABF">
        <w:tc>
          <w:tcPr>
            <w:tcW w:w="3227" w:type="dxa"/>
            <w:vAlign w:val="center"/>
          </w:tcPr>
          <w:p w:rsidR="000029A2" w:rsidRPr="00094685" w:rsidRDefault="000029A2" w:rsidP="009D7ABF">
            <w:pPr>
              <w:jc w:val="center"/>
            </w:pPr>
          </w:p>
        </w:tc>
        <w:tc>
          <w:tcPr>
            <w:tcW w:w="2821" w:type="dxa"/>
            <w:vAlign w:val="center"/>
          </w:tcPr>
          <w:p w:rsidR="000029A2" w:rsidRPr="00094685" w:rsidRDefault="000029A2" w:rsidP="00521EE7">
            <w:pPr>
              <w:jc w:val="center"/>
              <w:rPr>
                <w:b/>
              </w:rPr>
            </w:pPr>
            <w:r w:rsidRPr="00094685">
              <w:rPr>
                <w:b/>
              </w:rPr>
              <w:t>T</w:t>
            </w:r>
            <w:r w:rsidR="00521EE7">
              <w:rPr>
                <w:b/>
              </w:rPr>
              <w:t>ype</w:t>
            </w:r>
            <w:r w:rsidRPr="00094685">
              <w:rPr>
                <w:b/>
              </w:rPr>
              <w:t>of support</w:t>
            </w:r>
          </w:p>
        </w:tc>
        <w:tc>
          <w:tcPr>
            <w:tcW w:w="3558" w:type="dxa"/>
            <w:vAlign w:val="center"/>
          </w:tcPr>
          <w:p w:rsidR="000029A2" w:rsidRPr="00094685" w:rsidRDefault="000029A2" w:rsidP="009D7ABF">
            <w:pPr>
              <w:jc w:val="center"/>
              <w:rPr>
                <w:b/>
              </w:rPr>
            </w:pPr>
            <w:r w:rsidRPr="00094685">
              <w:rPr>
                <w:b/>
              </w:rPr>
              <w:t>Location (District/Block/Village)</w:t>
            </w:r>
          </w:p>
        </w:tc>
      </w:tr>
      <w:tr w:rsidR="000029A2" w:rsidRPr="00094685" w:rsidTr="009D7ABF">
        <w:tc>
          <w:tcPr>
            <w:tcW w:w="3227" w:type="dxa"/>
          </w:tcPr>
          <w:p w:rsidR="000029A2" w:rsidRPr="00094685" w:rsidRDefault="003F640D" w:rsidP="009D7ABF">
            <w:r>
              <w:t>UNICEF</w:t>
            </w:r>
          </w:p>
        </w:tc>
        <w:tc>
          <w:tcPr>
            <w:tcW w:w="2821" w:type="dxa"/>
          </w:tcPr>
          <w:p w:rsidR="000029A2" w:rsidRPr="00094685" w:rsidRDefault="003F640D" w:rsidP="009D7ABF">
            <w:r>
              <w:t>Monitoring &amp; Evaluation, rendering technical support facilitating intersectoral support</w:t>
            </w:r>
          </w:p>
        </w:tc>
        <w:tc>
          <w:tcPr>
            <w:tcW w:w="3558" w:type="dxa"/>
          </w:tcPr>
          <w:p w:rsidR="000029A2" w:rsidRPr="00094685" w:rsidRDefault="003F640D" w:rsidP="009D7ABF">
            <w:r>
              <w:t>NHM Office Aizawl, State headquarters</w:t>
            </w:r>
          </w:p>
        </w:tc>
      </w:tr>
      <w:tr w:rsidR="000029A2" w:rsidRPr="00094685" w:rsidTr="009D7ABF">
        <w:tc>
          <w:tcPr>
            <w:tcW w:w="3227" w:type="dxa"/>
          </w:tcPr>
          <w:p w:rsidR="000029A2" w:rsidRPr="00094685" w:rsidRDefault="000029A2" w:rsidP="009D7ABF"/>
        </w:tc>
        <w:tc>
          <w:tcPr>
            <w:tcW w:w="2821" w:type="dxa"/>
          </w:tcPr>
          <w:p w:rsidR="000029A2" w:rsidRPr="00094685" w:rsidRDefault="000029A2" w:rsidP="009D7ABF"/>
        </w:tc>
        <w:tc>
          <w:tcPr>
            <w:tcW w:w="3558" w:type="dxa"/>
          </w:tcPr>
          <w:p w:rsidR="000029A2" w:rsidRPr="00094685" w:rsidRDefault="000029A2" w:rsidP="009D7ABF"/>
        </w:tc>
      </w:tr>
      <w:tr w:rsidR="000029A2" w:rsidRPr="00094685" w:rsidTr="009D7ABF">
        <w:tc>
          <w:tcPr>
            <w:tcW w:w="3227" w:type="dxa"/>
          </w:tcPr>
          <w:p w:rsidR="000029A2" w:rsidRPr="00094685" w:rsidRDefault="000029A2" w:rsidP="009D7ABF"/>
        </w:tc>
        <w:tc>
          <w:tcPr>
            <w:tcW w:w="2821" w:type="dxa"/>
          </w:tcPr>
          <w:p w:rsidR="000029A2" w:rsidRPr="00094685" w:rsidRDefault="000029A2" w:rsidP="009D7ABF"/>
        </w:tc>
        <w:tc>
          <w:tcPr>
            <w:tcW w:w="3558" w:type="dxa"/>
          </w:tcPr>
          <w:p w:rsidR="000029A2" w:rsidRPr="00094685" w:rsidRDefault="000029A2" w:rsidP="009D7ABF"/>
        </w:tc>
      </w:tr>
    </w:tbl>
    <w:p w:rsidR="000029A2" w:rsidRDefault="000029A2" w:rsidP="000029A2">
      <w:pPr>
        <w:spacing w:before="144" w:after="144" w:line="283" w:lineRule="auto"/>
        <w:ind w:left="576" w:right="72"/>
        <w:jc w:val="right"/>
        <w:rPr>
          <w:b/>
        </w:rPr>
      </w:pPr>
    </w:p>
    <w:p w:rsidR="000029A2" w:rsidRDefault="000029A2" w:rsidP="000029A2">
      <w:pPr>
        <w:spacing w:before="144" w:after="144" w:line="283" w:lineRule="auto"/>
        <w:ind w:left="576" w:right="72"/>
        <w:jc w:val="right"/>
        <w:rPr>
          <w:b/>
        </w:rPr>
      </w:pPr>
    </w:p>
    <w:p w:rsidR="000029A2" w:rsidRDefault="000029A2">
      <w:pPr>
        <w:rPr>
          <w:b/>
        </w:rPr>
      </w:pPr>
      <w:r>
        <w:rPr>
          <w:b/>
        </w:rPr>
        <w:br w:type="page"/>
      </w:r>
    </w:p>
    <w:p w:rsidR="000029A2" w:rsidRPr="000029A2" w:rsidRDefault="00BE7CB5" w:rsidP="000029A2">
      <w:pPr>
        <w:spacing w:before="144" w:after="144" w:line="283" w:lineRule="auto"/>
        <w:ind w:left="576" w:right="72"/>
        <w:jc w:val="center"/>
        <w:rPr>
          <w:b/>
        </w:rPr>
      </w:pPr>
      <w:r>
        <w:rPr>
          <w:b/>
        </w:rPr>
        <w:lastRenderedPageBreak/>
        <w:t xml:space="preserve">STATE </w:t>
      </w:r>
      <w:r w:rsidR="000029A2" w:rsidRPr="000029A2">
        <w:rPr>
          <w:b/>
        </w:rPr>
        <w:t>INDICATORS</w:t>
      </w:r>
    </w:p>
    <w:p w:rsidR="00F36B6A" w:rsidRDefault="00F06789" w:rsidP="00F06789">
      <w:pPr>
        <w:tabs>
          <w:tab w:val="left" w:pos="8420"/>
          <w:tab w:val="right" w:pos="9725"/>
        </w:tabs>
        <w:spacing w:before="144" w:after="144" w:line="283" w:lineRule="auto"/>
        <w:ind w:left="576" w:right="72"/>
        <w:rPr>
          <w:b/>
        </w:rPr>
      </w:pPr>
      <w:r>
        <w:rPr>
          <w:b/>
        </w:rPr>
        <w:tab/>
      </w:r>
    </w:p>
    <w:p w:rsidR="000029A2" w:rsidRDefault="000029A2" w:rsidP="00F36B6A">
      <w:pPr>
        <w:tabs>
          <w:tab w:val="left" w:pos="8420"/>
          <w:tab w:val="right" w:pos="9725"/>
        </w:tabs>
        <w:spacing w:before="144" w:after="144" w:line="283" w:lineRule="auto"/>
        <w:ind w:left="576" w:right="72"/>
        <w:jc w:val="right"/>
        <w:rPr>
          <w:b/>
        </w:rPr>
      </w:pPr>
      <w:r>
        <w:rPr>
          <w:b/>
        </w:rPr>
        <w:t xml:space="preserve">Annex </w:t>
      </w:r>
      <w:r w:rsidRPr="000029A2">
        <w:rPr>
          <w:b/>
        </w:rPr>
        <w:t>4.2a</w:t>
      </w:r>
    </w:p>
    <w:p w:rsidR="00327C46" w:rsidRDefault="00327C46" w:rsidP="00327C46">
      <w:pPr>
        <w:tabs>
          <w:tab w:val="left" w:pos="8420"/>
          <w:tab w:val="right" w:pos="9725"/>
        </w:tabs>
        <w:spacing w:before="144" w:after="144" w:line="283" w:lineRule="auto"/>
        <w:ind w:left="576" w:right="72"/>
        <w:jc w:val="center"/>
        <w:rPr>
          <w:b/>
        </w:rPr>
      </w:pPr>
      <w:r>
        <w:rPr>
          <w:rFonts w:ascii="Calibri" w:eastAsia="Times New Roman" w:hAnsi="Calibri" w:cs="Arial"/>
          <w:b/>
          <w:bCs/>
          <w:color w:val="000000"/>
          <w:sz w:val="20"/>
          <w:szCs w:val="20"/>
          <w:lang w:eastAsia="en-IN"/>
        </w:rPr>
        <w:t>GOALS</w:t>
      </w:r>
    </w:p>
    <w:tbl>
      <w:tblPr>
        <w:tblW w:w="10480" w:type="dxa"/>
        <w:jc w:val="center"/>
        <w:tblInd w:w="92" w:type="dxa"/>
        <w:tblLook w:val="04A0"/>
      </w:tblPr>
      <w:tblGrid>
        <w:gridCol w:w="2936"/>
        <w:gridCol w:w="938"/>
        <w:gridCol w:w="999"/>
        <w:gridCol w:w="932"/>
        <w:gridCol w:w="932"/>
        <w:gridCol w:w="932"/>
        <w:gridCol w:w="937"/>
        <w:gridCol w:w="937"/>
        <w:gridCol w:w="937"/>
      </w:tblGrid>
      <w:tr w:rsidR="00F36B6A" w:rsidRPr="00F36B6A" w:rsidTr="002552E8">
        <w:trPr>
          <w:trHeight w:val="20"/>
          <w:jc w:val="center"/>
        </w:trPr>
        <w:tc>
          <w:tcPr>
            <w:tcW w:w="2936" w:type="dxa"/>
            <w:vMerge w:val="restart"/>
            <w:tcBorders>
              <w:top w:val="single" w:sz="4" w:space="0" w:color="auto"/>
              <w:left w:val="single" w:sz="4" w:space="0" w:color="auto"/>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INDICATOR</w:t>
            </w:r>
          </w:p>
        </w:tc>
        <w:tc>
          <w:tcPr>
            <w:tcW w:w="1937" w:type="dxa"/>
            <w:gridSpan w:val="2"/>
            <w:tcBorders>
              <w:top w:val="single" w:sz="4" w:space="0" w:color="auto"/>
              <w:left w:val="nil"/>
              <w:bottom w:val="single" w:sz="4" w:space="0" w:color="auto"/>
              <w:right w:val="single" w:sz="4" w:space="0" w:color="auto"/>
            </w:tcBorders>
            <w:shd w:val="clear" w:color="000000" w:fill="95B3D7"/>
            <w:vAlign w:val="center"/>
            <w:hideMark/>
          </w:tcPr>
          <w:p w:rsidR="00F36B6A" w:rsidRPr="00F36B6A" w:rsidRDefault="00F36B6A"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INDIA</w:t>
            </w:r>
          </w:p>
        </w:tc>
        <w:tc>
          <w:tcPr>
            <w:tcW w:w="2796" w:type="dxa"/>
            <w:gridSpan w:val="3"/>
            <w:tcBorders>
              <w:top w:val="single" w:sz="4" w:space="0" w:color="auto"/>
              <w:left w:val="nil"/>
              <w:bottom w:val="single" w:sz="4" w:space="0" w:color="auto"/>
              <w:right w:val="single" w:sz="4" w:space="0" w:color="auto"/>
            </w:tcBorders>
            <w:shd w:val="clear" w:color="000000" w:fill="95B3D7"/>
            <w:vAlign w:val="center"/>
            <w:hideMark/>
          </w:tcPr>
          <w:p w:rsidR="00F36B6A" w:rsidRPr="00F36B6A" w:rsidRDefault="00F36B6A"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Name of the state</w:t>
            </w:r>
          </w:p>
        </w:tc>
        <w:tc>
          <w:tcPr>
            <w:tcW w:w="2811" w:type="dxa"/>
            <w:gridSpan w:val="3"/>
            <w:tcBorders>
              <w:top w:val="single" w:sz="4" w:space="0" w:color="auto"/>
              <w:left w:val="nil"/>
              <w:bottom w:val="single" w:sz="4" w:space="0" w:color="auto"/>
              <w:right w:val="single" w:sz="4" w:space="0" w:color="auto"/>
            </w:tcBorders>
            <w:shd w:val="clear" w:color="000000" w:fill="95B3D7"/>
            <w:vAlign w:val="center"/>
            <w:hideMark/>
          </w:tcPr>
          <w:p w:rsidR="00F36B6A" w:rsidRPr="00F36B6A" w:rsidRDefault="00F36B6A"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STATE TARGETS</w:t>
            </w:r>
          </w:p>
        </w:tc>
      </w:tr>
      <w:tr w:rsidR="002552E8" w:rsidRPr="00F36B6A" w:rsidTr="002552E8">
        <w:trPr>
          <w:trHeight w:val="20"/>
          <w:jc w:val="center"/>
        </w:trPr>
        <w:tc>
          <w:tcPr>
            <w:tcW w:w="2936" w:type="dxa"/>
            <w:vMerge/>
            <w:tcBorders>
              <w:top w:val="single" w:sz="4" w:space="0" w:color="auto"/>
              <w:left w:val="single" w:sz="4" w:space="0" w:color="auto"/>
              <w:bottom w:val="single" w:sz="4" w:space="0" w:color="auto"/>
              <w:right w:val="single" w:sz="4" w:space="0" w:color="auto"/>
            </w:tcBorders>
            <w:vAlign w:val="center"/>
            <w:hideMark/>
          </w:tcPr>
          <w:p w:rsidR="002552E8" w:rsidRPr="00F36B6A" w:rsidRDefault="002552E8" w:rsidP="00F36B6A">
            <w:pPr>
              <w:spacing w:after="0" w:line="240" w:lineRule="auto"/>
              <w:jc w:val="center"/>
              <w:rPr>
                <w:rFonts w:ascii="Calibri" w:eastAsia="Times New Roman" w:hAnsi="Calibri" w:cs="Arial"/>
                <w:b/>
                <w:bCs/>
                <w:color w:val="000000"/>
                <w:sz w:val="20"/>
                <w:szCs w:val="20"/>
                <w:lang w:eastAsia="en-IN"/>
              </w:rPr>
            </w:pPr>
          </w:p>
        </w:tc>
        <w:tc>
          <w:tcPr>
            <w:tcW w:w="938" w:type="dxa"/>
            <w:vMerge w:val="restart"/>
            <w:tcBorders>
              <w:top w:val="nil"/>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Current status</w:t>
            </w:r>
          </w:p>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999" w:type="dxa"/>
            <w:vMerge w:val="restart"/>
            <w:tcBorders>
              <w:top w:val="nil"/>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NHMgoal</w:t>
            </w:r>
          </w:p>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2796" w:type="dxa"/>
            <w:gridSpan w:val="3"/>
            <w:tcBorders>
              <w:top w:val="single" w:sz="4" w:space="0" w:color="auto"/>
              <w:left w:val="nil"/>
              <w:bottom w:val="single" w:sz="4" w:space="0" w:color="auto"/>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r>
              <w:rPr>
                <w:rFonts w:ascii="Calibri" w:eastAsia="Times New Roman" w:hAnsi="Calibri" w:cs="Arial"/>
                <w:b/>
                <w:bCs/>
                <w:color w:val="000000"/>
                <w:sz w:val="20"/>
                <w:szCs w:val="20"/>
                <w:lang w:eastAsia="en-IN"/>
              </w:rPr>
              <w:t xml:space="preserve">Sources </w:t>
            </w:r>
            <w:r w:rsidRPr="002552E8">
              <w:rPr>
                <w:rFonts w:ascii="Calibri" w:eastAsia="Times New Roman" w:hAnsi="Calibri" w:cs="Arial"/>
                <w:b/>
                <w:bCs/>
                <w:color w:val="000000"/>
                <w:sz w:val="20"/>
                <w:szCs w:val="20"/>
                <w:lang w:eastAsia="en-IN"/>
              </w:rPr>
              <w:t>State HMIS</w:t>
            </w:r>
          </w:p>
        </w:tc>
        <w:tc>
          <w:tcPr>
            <w:tcW w:w="937" w:type="dxa"/>
            <w:vMerge w:val="restart"/>
            <w:tcBorders>
              <w:top w:val="nil"/>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2014-15</w:t>
            </w:r>
          </w:p>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937" w:type="dxa"/>
            <w:vMerge w:val="restart"/>
            <w:tcBorders>
              <w:top w:val="nil"/>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2015-16</w:t>
            </w:r>
          </w:p>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937" w:type="dxa"/>
            <w:vMerge w:val="restart"/>
            <w:tcBorders>
              <w:top w:val="nil"/>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2016-17</w:t>
            </w:r>
          </w:p>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r>
      <w:tr w:rsidR="002552E8" w:rsidRPr="00F36B6A" w:rsidTr="002552E8">
        <w:trPr>
          <w:trHeight w:val="20"/>
          <w:jc w:val="center"/>
        </w:trPr>
        <w:tc>
          <w:tcPr>
            <w:tcW w:w="2936" w:type="dxa"/>
            <w:tcBorders>
              <w:top w:val="single" w:sz="4" w:space="0" w:color="auto"/>
              <w:left w:val="single" w:sz="4" w:space="0" w:color="auto"/>
              <w:bottom w:val="single" w:sz="4" w:space="0" w:color="auto"/>
              <w:right w:val="single" w:sz="4" w:space="0" w:color="auto"/>
            </w:tcBorders>
            <w:vAlign w:val="center"/>
            <w:hideMark/>
          </w:tcPr>
          <w:p w:rsidR="002552E8" w:rsidRPr="00F36B6A" w:rsidRDefault="002552E8" w:rsidP="00F36B6A">
            <w:pPr>
              <w:spacing w:after="0" w:line="240" w:lineRule="auto"/>
              <w:jc w:val="center"/>
              <w:rPr>
                <w:rFonts w:ascii="Calibri" w:eastAsia="Times New Roman" w:hAnsi="Calibri" w:cs="Arial"/>
                <w:b/>
                <w:bCs/>
                <w:color w:val="000000"/>
                <w:sz w:val="20"/>
                <w:szCs w:val="20"/>
                <w:lang w:eastAsia="en-IN"/>
              </w:rPr>
            </w:pPr>
          </w:p>
        </w:tc>
        <w:tc>
          <w:tcPr>
            <w:tcW w:w="938" w:type="dxa"/>
            <w:vMerge/>
            <w:tcBorders>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999" w:type="dxa"/>
            <w:vMerge/>
            <w:tcBorders>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2796" w:type="dxa"/>
            <w:gridSpan w:val="3"/>
            <w:tcBorders>
              <w:top w:val="single" w:sz="4" w:space="0" w:color="auto"/>
              <w:left w:val="nil"/>
              <w:bottom w:val="single" w:sz="4" w:space="0" w:color="auto"/>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937" w:type="dxa"/>
            <w:vMerge/>
            <w:tcBorders>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937" w:type="dxa"/>
            <w:vMerge/>
            <w:tcBorders>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c>
          <w:tcPr>
            <w:tcW w:w="937" w:type="dxa"/>
            <w:vMerge/>
            <w:tcBorders>
              <w:left w:val="nil"/>
              <w:right w:val="single" w:sz="4" w:space="0" w:color="auto"/>
            </w:tcBorders>
            <w:shd w:val="clear" w:color="000000" w:fill="95B3D7"/>
            <w:vAlign w:val="center"/>
            <w:hideMark/>
          </w:tcPr>
          <w:p w:rsidR="002552E8" w:rsidRPr="00F36B6A" w:rsidRDefault="002552E8" w:rsidP="002552E8">
            <w:pPr>
              <w:spacing w:after="0" w:line="240" w:lineRule="auto"/>
              <w:jc w:val="center"/>
              <w:rPr>
                <w:rFonts w:ascii="Calibri" w:eastAsia="Times New Roman" w:hAnsi="Calibri" w:cs="Arial"/>
                <w:b/>
                <w:bCs/>
                <w:color w:val="000000"/>
                <w:sz w:val="20"/>
                <w:szCs w:val="20"/>
                <w:lang w:eastAsia="en-IN"/>
              </w:rPr>
            </w:pPr>
          </w:p>
        </w:tc>
      </w:tr>
      <w:tr w:rsidR="002552E8"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Maternal Health</w:t>
            </w:r>
          </w:p>
        </w:tc>
        <w:tc>
          <w:tcPr>
            <w:tcW w:w="938" w:type="dxa"/>
            <w:vMerge/>
            <w:tcBorders>
              <w:left w:val="nil"/>
              <w:bottom w:val="single" w:sz="4" w:space="0" w:color="auto"/>
              <w:right w:val="single" w:sz="4" w:space="0" w:color="auto"/>
            </w:tcBorders>
            <w:shd w:val="clear" w:color="auto" w:fill="auto"/>
            <w:vAlign w:val="center"/>
            <w:hideMark/>
          </w:tcPr>
          <w:p w:rsidR="002552E8" w:rsidRPr="00F36B6A" w:rsidRDefault="002552E8" w:rsidP="002552E8">
            <w:pPr>
              <w:spacing w:after="0" w:line="240" w:lineRule="auto"/>
              <w:jc w:val="center"/>
              <w:rPr>
                <w:rFonts w:ascii="Calibri" w:eastAsia="Times New Roman" w:hAnsi="Calibri" w:cs="Arial"/>
                <w:color w:val="000000"/>
                <w:sz w:val="24"/>
                <w:szCs w:val="24"/>
                <w:lang w:eastAsia="en-IN"/>
              </w:rPr>
            </w:pPr>
          </w:p>
        </w:tc>
        <w:tc>
          <w:tcPr>
            <w:tcW w:w="999" w:type="dxa"/>
            <w:vMerge/>
            <w:tcBorders>
              <w:left w:val="nil"/>
              <w:bottom w:val="single" w:sz="4" w:space="0" w:color="auto"/>
              <w:right w:val="single" w:sz="4" w:space="0" w:color="auto"/>
            </w:tcBorders>
            <w:shd w:val="clear" w:color="auto" w:fill="auto"/>
            <w:vAlign w:val="center"/>
            <w:hideMark/>
          </w:tcPr>
          <w:p w:rsidR="002552E8" w:rsidRPr="00F36B6A" w:rsidRDefault="002552E8" w:rsidP="002552E8">
            <w:pPr>
              <w:spacing w:after="0" w:line="240" w:lineRule="auto"/>
              <w:jc w:val="center"/>
              <w:rPr>
                <w:rFonts w:ascii="Calibri" w:eastAsia="Times New Roman" w:hAnsi="Calibri" w:cs="Arial"/>
                <w:color w:val="000000"/>
                <w:sz w:val="24"/>
                <w:szCs w:val="24"/>
                <w:lang w:eastAsia="en-IN"/>
              </w:rPr>
            </w:pPr>
          </w:p>
        </w:tc>
        <w:tc>
          <w:tcPr>
            <w:tcW w:w="932" w:type="dxa"/>
            <w:tcBorders>
              <w:top w:val="nil"/>
              <w:left w:val="nil"/>
              <w:bottom w:val="single" w:sz="4" w:space="0" w:color="auto"/>
              <w:right w:val="single" w:sz="4" w:space="0" w:color="auto"/>
            </w:tcBorders>
            <w:shd w:val="clear" w:color="auto" w:fill="8DB3E2" w:themeFill="text2" w:themeFillTint="66"/>
            <w:vAlign w:val="center"/>
            <w:hideMark/>
          </w:tcPr>
          <w:p w:rsidR="002552E8" w:rsidRDefault="002552E8" w:rsidP="002552E8">
            <w:pPr>
              <w:jc w:val="center"/>
              <w:rPr>
                <w:rFonts w:ascii="Arial" w:hAnsi="Arial" w:cs="Arial"/>
                <w:b/>
                <w:bCs/>
              </w:rPr>
            </w:pPr>
            <w:r>
              <w:rPr>
                <w:rFonts w:ascii="Arial" w:hAnsi="Arial" w:cs="Arial"/>
                <w:b/>
                <w:bCs/>
              </w:rPr>
              <w:t>2011</w:t>
            </w:r>
          </w:p>
        </w:tc>
        <w:tc>
          <w:tcPr>
            <w:tcW w:w="932" w:type="dxa"/>
            <w:tcBorders>
              <w:top w:val="nil"/>
              <w:left w:val="nil"/>
              <w:bottom w:val="single" w:sz="4" w:space="0" w:color="auto"/>
              <w:right w:val="single" w:sz="4" w:space="0" w:color="auto"/>
            </w:tcBorders>
            <w:shd w:val="clear" w:color="auto" w:fill="8DB3E2" w:themeFill="text2" w:themeFillTint="66"/>
            <w:vAlign w:val="center"/>
            <w:hideMark/>
          </w:tcPr>
          <w:p w:rsidR="002552E8" w:rsidRDefault="002552E8" w:rsidP="002552E8">
            <w:pPr>
              <w:jc w:val="center"/>
              <w:rPr>
                <w:rFonts w:ascii="Arial" w:hAnsi="Arial" w:cs="Arial"/>
                <w:b/>
                <w:bCs/>
              </w:rPr>
            </w:pPr>
            <w:r>
              <w:rPr>
                <w:rFonts w:ascii="Arial" w:hAnsi="Arial" w:cs="Arial"/>
                <w:b/>
                <w:bCs/>
              </w:rPr>
              <w:t>2012</w:t>
            </w:r>
          </w:p>
        </w:tc>
        <w:tc>
          <w:tcPr>
            <w:tcW w:w="932" w:type="dxa"/>
            <w:tcBorders>
              <w:top w:val="nil"/>
              <w:left w:val="nil"/>
              <w:bottom w:val="single" w:sz="4" w:space="0" w:color="auto"/>
              <w:right w:val="single" w:sz="4" w:space="0" w:color="auto"/>
            </w:tcBorders>
            <w:shd w:val="clear" w:color="auto" w:fill="8DB3E2" w:themeFill="text2" w:themeFillTint="66"/>
            <w:vAlign w:val="center"/>
            <w:hideMark/>
          </w:tcPr>
          <w:p w:rsidR="002552E8" w:rsidRDefault="002552E8" w:rsidP="002552E8">
            <w:pPr>
              <w:jc w:val="center"/>
              <w:rPr>
                <w:rFonts w:ascii="Arial" w:hAnsi="Arial" w:cs="Arial"/>
                <w:b/>
                <w:bCs/>
              </w:rPr>
            </w:pPr>
            <w:r>
              <w:rPr>
                <w:rFonts w:ascii="Arial" w:hAnsi="Arial" w:cs="Arial"/>
                <w:b/>
                <w:bCs/>
              </w:rPr>
              <w:t>2013</w:t>
            </w:r>
          </w:p>
        </w:tc>
        <w:tc>
          <w:tcPr>
            <w:tcW w:w="937" w:type="dxa"/>
            <w:vMerge/>
            <w:tcBorders>
              <w:left w:val="nil"/>
              <w:bottom w:val="single" w:sz="4" w:space="0" w:color="auto"/>
              <w:right w:val="single" w:sz="4" w:space="0" w:color="auto"/>
            </w:tcBorders>
            <w:shd w:val="clear" w:color="auto" w:fill="auto"/>
            <w:vAlign w:val="center"/>
            <w:hideMark/>
          </w:tcPr>
          <w:p w:rsidR="002552E8" w:rsidRPr="00F36B6A" w:rsidRDefault="002552E8" w:rsidP="002552E8">
            <w:pPr>
              <w:spacing w:after="0" w:line="240" w:lineRule="auto"/>
              <w:jc w:val="center"/>
              <w:rPr>
                <w:rFonts w:ascii="Calibri" w:eastAsia="Times New Roman" w:hAnsi="Calibri" w:cs="Arial"/>
                <w:color w:val="000000"/>
                <w:sz w:val="24"/>
                <w:szCs w:val="24"/>
                <w:lang w:eastAsia="en-IN"/>
              </w:rPr>
            </w:pPr>
          </w:p>
        </w:tc>
        <w:tc>
          <w:tcPr>
            <w:tcW w:w="937" w:type="dxa"/>
            <w:vMerge/>
            <w:tcBorders>
              <w:left w:val="nil"/>
              <w:bottom w:val="single" w:sz="4" w:space="0" w:color="auto"/>
              <w:right w:val="single" w:sz="4" w:space="0" w:color="auto"/>
            </w:tcBorders>
            <w:shd w:val="clear" w:color="auto" w:fill="auto"/>
            <w:vAlign w:val="center"/>
            <w:hideMark/>
          </w:tcPr>
          <w:p w:rsidR="002552E8" w:rsidRPr="00F36B6A" w:rsidRDefault="002552E8" w:rsidP="002552E8">
            <w:pPr>
              <w:spacing w:after="0" w:line="240" w:lineRule="auto"/>
              <w:jc w:val="center"/>
              <w:rPr>
                <w:rFonts w:ascii="Calibri" w:eastAsia="Times New Roman" w:hAnsi="Calibri" w:cs="Arial"/>
                <w:color w:val="000000"/>
                <w:sz w:val="24"/>
                <w:szCs w:val="24"/>
                <w:lang w:eastAsia="en-IN"/>
              </w:rPr>
            </w:pPr>
          </w:p>
        </w:tc>
        <w:tc>
          <w:tcPr>
            <w:tcW w:w="937" w:type="dxa"/>
            <w:vMerge/>
            <w:tcBorders>
              <w:left w:val="nil"/>
              <w:bottom w:val="single" w:sz="4" w:space="0" w:color="auto"/>
              <w:right w:val="single" w:sz="4" w:space="0" w:color="auto"/>
            </w:tcBorders>
            <w:shd w:val="clear" w:color="auto" w:fill="auto"/>
            <w:vAlign w:val="center"/>
            <w:hideMark/>
          </w:tcPr>
          <w:p w:rsidR="002552E8" w:rsidRPr="00F36B6A" w:rsidRDefault="002552E8" w:rsidP="002552E8">
            <w:pPr>
              <w:spacing w:after="0" w:line="240" w:lineRule="auto"/>
              <w:jc w:val="center"/>
              <w:rPr>
                <w:rFonts w:ascii="Calibri" w:eastAsia="Times New Roman" w:hAnsi="Calibri" w:cs="Arial"/>
                <w:color w:val="000000"/>
                <w:sz w:val="24"/>
                <w:szCs w:val="24"/>
                <w:lang w:eastAsia="en-IN"/>
              </w:rPr>
            </w:pPr>
          </w:p>
        </w:tc>
      </w:tr>
      <w:tr w:rsidR="00BC5417"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hideMark/>
          </w:tcPr>
          <w:p w:rsidR="00BC5417" w:rsidRPr="00F36B6A" w:rsidRDefault="00BC5417" w:rsidP="00F36B6A">
            <w:pPr>
              <w:spacing w:after="0" w:line="240" w:lineRule="auto"/>
              <w:jc w:val="right"/>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Maternal Mortality Ratio (MMR)</w:t>
            </w:r>
            <w:r w:rsidRPr="00F36B6A">
              <w:rPr>
                <w:rFonts w:ascii="Calibri" w:eastAsia="Times New Roman" w:hAnsi="Calibri" w:cs="Arial"/>
                <w:color w:val="000000"/>
                <w:sz w:val="20"/>
                <w:szCs w:val="20"/>
                <w:lang w:eastAsia="en-IN"/>
              </w:rPr>
              <w:br/>
              <w:t>(SRS 07-09)</w:t>
            </w:r>
          </w:p>
        </w:tc>
        <w:tc>
          <w:tcPr>
            <w:tcW w:w="938"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212</w:t>
            </w:r>
          </w:p>
        </w:tc>
        <w:tc>
          <w:tcPr>
            <w:tcW w:w="999"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100</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55</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61</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Arial" w:hAnsi="Arial" w:cs="Arial"/>
              </w:rPr>
            </w:pPr>
            <w:r>
              <w:rPr>
                <w:rFonts w:ascii="Arial" w:hAnsi="Arial" w:cs="Arial"/>
              </w:rPr>
              <w:t>76</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70</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60</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50</w:t>
            </w:r>
          </w:p>
        </w:tc>
      </w:tr>
      <w:tr w:rsidR="00F36B6A"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vAlign w:val="bottom"/>
            <w:hideMark/>
          </w:tcPr>
          <w:p w:rsidR="00F36B6A" w:rsidRPr="00F36B6A" w:rsidRDefault="00F36B6A" w:rsidP="00F36B6A">
            <w:pPr>
              <w:spacing w:after="0" w:line="240" w:lineRule="auto"/>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Child Health</w:t>
            </w:r>
          </w:p>
        </w:tc>
        <w:tc>
          <w:tcPr>
            <w:tcW w:w="938"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99"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2"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2"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2"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7"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b/>
                <w:bCs/>
                <w:color w:val="000000"/>
                <w:sz w:val="20"/>
                <w:szCs w:val="20"/>
                <w:lang w:eastAsia="en-IN"/>
              </w:rPr>
            </w:pPr>
          </w:p>
        </w:tc>
        <w:tc>
          <w:tcPr>
            <w:tcW w:w="937"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b/>
                <w:bCs/>
                <w:color w:val="000000"/>
                <w:sz w:val="20"/>
                <w:szCs w:val="20"/>
                <w:lang w:eastAsia="en-IN"/>
              </w:rPr>
            </w:pPr>
          </w:p>
        </w:tc>
        <w:tc>
          <w:tcPr>
            <w:tcW w:w="937"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b/>
                <w:bCs/>
                <w:color w:val="000000"/>
                <w:sz w:val="20"/>
                <w:szCs w:val="20"/>
                <w:lang w:eastAsia="en-IN"/>
              </w:rPr>
            </w:pPr>
          </w:p>
        </w:tc>
      </w:tr>
      <w:tr w:rsidR="00BC5417"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hideMark/>
          </w:tcPr>
          <w:p w:rsidR="00BC5417" w:rsidRPr="00F36B6A" w:rsidRDefault="00BC5417" w:rsidP="00B31714">
            <w:pPr>
              <w:spacing w:after="0" w:line="240" w:lineRule="auto"/>
              <w:jc w:val="right"/>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Under 5 Mortality</w:t>
            </w:r>
            <w:r w:rsidRPr="00F36B6A">
              <w:rPr>
                <w:rFonts w:ascii="Calibri" w:eastAsia="Times New Roman" w:hAnsi="Calibri" w:cs="Arial"/>
                <w:color w:val="000000"/>
                <w:sz w:val="20"/>
                <w:szCs w:val="20"/>
                <w:lang w:eastAsia="en-IN"/>
              </w:rPr>
              <w:br/>
              <w:t>(SRS 201</w:t>
            </w:r>
            <w:r>
              <w:rPr>
                <w:rFonts w:ascii="Calibri" w:eastAsia="Times New Roman" w:hAnsi="Calibri" w:cs="Arial"/>
                <w:color w:val="000000"/>
                <w:sz w:val="20"/>
                <w:szCs w:val="20"/>
                <w:lang w:eastAsia="en-IN"/>
              </w:rPr>
              <w:t>2</w:t>
            </w:r>
            <w:r w:rsidRPr="00F36B6A">
              <w:rPr>
                <w:rFonts w:ascii="Calibri" w:eastAsia="Times New Roman" w:hAnsi="Calibri" w:cs="Arial"/>
                <w:color w:val="000000"/>
                <w:sz w:val="20"/>
                <w:szCs w:val="20"/>
                <w:lang w:eastAsia="en-IN"/>
              </w:rPr>
              <w:t>)</w:t>
            </w:r>
          </w:p>
        </w:tc>
        <w:tc>
          <w:tcPr>
            <w:tcW w:w="938"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52</w:t>
            </w:r>
          </w:p>
        </w:tc>
        <w:tc>
          <w:tcPr>
            <w:tcW w:w="999"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 </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5.35</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4.34</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Arial" w:hAnsi="Arial" w:cs="Arial"/>
              </w:rPr>
            </w:pPr>
            <w:r>
              <w:rPr>
                <w:rFonts w:ascii="Arial" w:hAnsi="Arial" w:cs="Arial"/>
              </w:rPr>
              <w:t>5</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w:t>
            </w:r>
          </w:p>
        </w:tc>
      </w:tr>
      <w:tr w:rsidR="00BC5417"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hideMark/>
          </w:tcPr>
          <w:p w:rsidR="00BC5417" w:rsidRPr="00F36B6A" w:rsidRDefault="00BC5417" w:rsidP="00F36B6A">
            <w:pPr>
              <w:spacing w:after="0" w:line="240" w:lineRule="auto"/>
              <w:jc w:val="right"/>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Infant Mortality Rate (IMR)</w:t>
            </w:r>
            <w:r w:rsidRPr="00F36B6A">
              <w:rPr>
                <w:rFonts w:ascii="Calibri" w:eastAsia="Times New Roman" w:hAnsi="Calibri" w:cs="Arial"/>
                <w:color w:val="000000"/>
                <w:sz w:val="20"/>
                <w:szCs w:val="20"/>
                <w:lang w:eastAsia="en-IN"/>
              </w:rPr>
              <w:br/>
              <w:t>(SRS 2012)</w:t>
            </w:r>
          </w:p>
        </w:tc>
        <w:tc>
          <w:tcPr>
            <w:tcW w:w="938"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42</w:t>
            </w:r>
          </w:p>
        </w:tc>
        <w:tc>
          <w:tcPr>
            <w:tcW w:w="999"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25</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30</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28</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Arial" w:hAnsi="Arial" w:cs="Arial"/>
              </w:rPr>
            </w:pPr>
            <w:r>
              <w:rPr>
                <w:rFonts w:ascii="Arial" w:hAnsi="Arial" w:cs="Arial"/>
              </w:rPr>
              <w:t>35</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34</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32</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EB5911">
            <w:pPr>
              <w:jc w:val="center"/>
              <w:rPr>
                <w:rFonts w:ascii="Calibri" w:hAnsi="Calibri" w:cs="Calibri"/>
                <w:color w:val="000000"/>
              </w:rPr>
            </w:pPr>
            <w:r>
              <w:rPr>
                <w:rFonts w:ascii="Calibri" w:hAnsi="Calibri" w:cs="Calibri"/>
                <w:color w:val="000000"/>
              </w:rPr>
              <w:t>&gt;</w:t>
            </w:r>
            <w:r w:rsidR="00BC5417">
              <w:rPr>
                <w:rFonts w:ascii="Calibri" w:hAnsi="Calibri" w:cs="Calibri"/>
                <w:color w:val="000000"/>
              </w:rPr>
              <w:t>30</w:t>
            </w:r>
          </w:p>
        </w:tc>
      </w:tr>
      <w:tr w:rsidR="00BC5417"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hideMark/>
          </w:tcPr>
          <w:p w:rsidR="00BC5417" w:rsidRPr="00F36B6A" w:rsidRDefault="00BC5417" w:rsidP="00F36B6A">
            <w:pPr>
              <w:spacing w:after="0" w:line="240" w:lineRule="auto"/>
              <w:jc w:val="right"/>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Neonata</w:t>
            </w:r>
            <w:r>
              <w:rPr>
                <w:rFonts w:ascii="Calibri" w:eastAsia="Times New Roman" w:hAnsi="Calibri" w:cs="Arial"/>
                <w:color w:val="000000"/>
                <w:sz w:val="20"/>
                <w:szCs w:val="20"/>
                <w:lang w:eastAsia="en-IN"/>
              </w:rPr>
              <w:t>l Mortality Rate (NMR)</w:t>
            </w:r>
            <w:r>
              <w:rPr>
                <w:rFonts w:ascii="Calibri" w:eastAsia="Times New Roman" w:hAnsi="Calibri" w:cs="Arial"/>
                <w:color w:val="000000"/>
                <w:sz w:val="20"/>
                <w:szCs w:val="20"/>
                <w:lang w:eastAsia="en-IN"/>
              </w:rPr>
              <w:br/>
              <w:t>(SRS 2012</w:t>
            </w:r>
            <w:r w:rsidRPr="00F36B6A">
              <w:rPr>
                <w:rFonts w:ascii="Calibri" w:eastAsia="Times New Roman" w:hAnsi="Calibri" w:cs="Arial"/>
                <w:color w:val="000000"/>
                <w:sz w:val="20"/>
                <w:szCs w:val="20"/>
                <w:lang w:eastAsia="en-IN"/>
              </w:rPr>
              <w:t>)</w:t>
            </w:r>
          </w:p>
        </w:tc>
        <w:tc>
          <w:tcPr>
            <w:tcW w:w="938"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29</w:t>
            </w:r>
          </w:p>
        </w:tc>
        <w:tc>
          <w:tcPr>
            <w:tcW w:w="999"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 </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8.24</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5.86</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Arial" w:hAnsi="Arial" w:cs="Arial"/>
              </w:rPr>
            </w:pPr>
            <w:r>
              <w:rPr>
                <w:rFonts w:ascii="Arial" w:hAnsi="Arial" w:cs="Arial"/>
              </w:rPr>
              <w:t>8</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w:t>
            </w:r>
          </w:p>
        </w:tc>
      </w:tr>
      <w:tr w:rsidR="00BC5417"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hideMark/>
          </w:tcPr>
          <w:p w:rsidR="00BC5417" w:rsidRPr="00F36B6A" w:rsidRDefault="00BC5417" w:rsidP="00F36B6A">
            <w:pPr>
              <w:spacing w:after="0" w:line="240" w:lineRule="auto"/>
              <w:jc w:val="right"/>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Early NMR</w:t>
            </w:r>
            <w:r>
              <w:rPr>
                <w:rFonts w:ascii="Calibri" w:eastAsia="Times New Roman" w:hAnsi="Calibri" w:cs="Arial"/>
                <w:color w:val="000000"/>
                <w:sz w:val="20"/>
                <w:szCs w:val="20"/>
                <w:lang w:eastAsia="en-IN"/>
              </w:rPr>
              <w:br/>
              <w:t>(SRS 2012</w:t>
            </w:r>
            <w:r w:rsidRPr="00F36B6A">
              <w:rPr>
                <w:rFonts w:ascii="Calibri" w:eastAsia="Times New Roman" w:hAnsi="Calibri" w:cs="Arial"/>
                <w:color w:val="000000"/>
                <w:sz w:val="20"/>
                <w:szCs w:val="20"/>
                <w:lang w:eastAsia="en-IN"/>
              </w:rPr>
              <w:t>)</w:t>
            </w:r>
          </w:p>
        </w:tc>
        <w:tc>
          <w:tcPr>
            <w:tcW w:w="938"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23</w:t>
            </w:r>
          </w:p>
        </w:tc>
        <w:tc>
          <w:tcPr>
            <w:tcW w:w="999"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 </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4.39</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5.32</w:t>
            </w:r>
          </w:p>
        </w:tc>
        <w:tc>
          <w:tcPr>
            <w:tcW w:w="932"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Arial" w:hAnsi="Arial" w:cs="Arial"/>
              </w:rPr>
            </w:pPr>
            <w:r>
              <w:rPr>
                <w:rFonts w:ascii="Arial" w:hAnsi="Arial" w:cs="Arial"/>
              </w:rPr>
              <w:t>7</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5</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4</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3</w:t>
            </w:r>
          </w:p>
        </w:tc>
      </w:tr>
      <w:tr w:rsidR="00F36B6A"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vAlign w:val="bottom"/>
            <w:hideMark/>
          </w:tcPr>
          <w:p w:rsidR="00F36B6A" w:rsidRPr="00F36B6A" w:rsidRDefault="00F36B6A" w:rsidP="00F36B6A">
            <w:pPr>
              <w:spacing w:after="0" w:line="240" w:lineRule="auto"/>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Family Planning</w:t>
            </w:r>
          </w:p>
        </w:tc>
        <w:tc>
          <w:tcPr>
            <w:tcW w:w="938"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99"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2"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2"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2"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7"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7"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c>
          <w:tcPr>
            <w:tcW w:w="937" w:type="dxa"/>
            <w:tcBorders>
              <w:top w:val="nil"/>
              <w:left w:val="nil"/>
              <w:bottom w:val="single" w:sz="4" w:space="0" w:color="auto"/>
              <w:right w:val="single" w:sz="4" w:space="0" w:color="auto"/>
            </w:tcBorders>
            <w:shd w:val="clear" w:color="auto" w:fill="auto"/>
            <w:vAlign w:val="center"/>
            <w:hideMark/>
          </w:tcPr>
          <w:p w:rsidR="00F36B6A" w:rsidRPr="00F36B6A" w:rsidRDefault="00F36B6A" w:rsidP="002552E8">
            <w:pPr>
              <w:spacing w:after="0" w:line="240" w:lineRule="auto"/>
              <w:jc w:val="center"/>
              <w:rPr>
                <w:rFonts w:ascii="Calibri" w:eastAsia="Times New Roman" w:hAnsi="Calibri" w:cs="Arial"/>
                <w:color w:val="000000"/>
                <w:sz w:val="24"/>
                <w:szCs w:val="24"/>
                <w:lang w:eastAsia="en-IN"/>
              </w:rPr>
            </w:pPr>
          </w:p>
        </w:tc>
      </w:tr>
      <w:tr w:rsidR="00BC5417" w:rsidRPr="00F36B6A" w:rsidTr="002552E8">
        <w:trPr>
          <w:trHeight w:val="20"/>
          <w:jc w:val="center"/>
        </w:trPr>
        <w:tc>
          <w:tcPr>
            <w:tcW w:w="2936" w:type="dxa"/>
            <w:tcBorders>
              <w:top w:val="nil"/>
              <w:left w:val="single" w:sz="4" w:space="0" w:color="auto"/>
              <w:bottom w:val="single" w:sz="4" w:space="0" w:color="auto"/>
              <w:right w:val="single" w:sz="4" w:space="0" w:color="auto"/>
            </w:tcBorders>
            <w:shd w:val="clear" w:color="auto" w:fill="auto"/>
            <w:hideMark/>
          </w:tcPr>
          <w:p w:rsidR="00BC5417" w:rsidRPr="00F36B6A" w:rsidRDefault="00BC5417" w:rsidP="00F36B6A">
            <w:pPr>
              <w:spacing w:after="0" w:line="240" w:lineRule="auto"/>
              <w:jc w:val="right"/>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Tota</w:t>
            </w:r>
            <w:r>
              <w:rPr>
                <w:rFonts w:ascii="Calibri" w:eastAsia="Times New Roman" w:hAnsi="Calibri" w:cs="Arial"/>
                <w:color w:val="000000"/>
                <w:sz w:val="20"/>
                <w:szCs w:val="20"/>
                <w:lang w:eastAsia="en-IN"/>
              </w:rPr>
              <w:t>l Fertility Rate (TFR)</w:t>
            </w:r>
            <w:r>
              <w:rPr>
                <w:rFonts w:ascii="Calibri" w:eastAsia="Times New Roman" w:hAnsi="Calibri" w:cs="Arial"/>
                <w:color w:val="000000"/>
                <w:sz w:val="20"/>
                <w:szCs w:val="20"/>
                <w:lang w:eastAsia="en-IN"/>
              </w:rPr>
              <w:br/>
              <w:t>(SRS 2012</w:t>
            </w:r>
            <w:r w:rsidRPr="00F36B6A">
              <w:rPr>
                <w:rFonts w:ascii="Calibri" w:eastAsia="Times New Roman" w:hAnsi="Calibri" w:cs="Arial"/>
                <w:color w:val="000000"/>
                <w:sz w:val="20"/>
                <w:szCs w:val="20"/>
                <w:lang w:eastAsia="en-IN"/>
              </w:rPr>
              <w:t>)</w:t>
            </w:r>
          </w:p>
        </w:tc>
        <w:tc>
          <w:tcPr>
            <w:tcW w:w="938"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2.4</w:t>
            </w:r>
          </w:p>
        </w:tc>
        <w:tc>
          <w:tcPr>
            <w:tcW w:w="999"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rPr>
            </w:pPr>
            <w:r>
              <w:rPr>
                <w:rFonts w:ascii="Calibri" w:hAnsi="Calibri" w:cs="Calibri"/>
              </w:rPr>
              <w:t>≤ 2.1</w:t>
            </w:r>
          </w:p>
        </w:tc>
        <w:tc>
          <w:tcPr>
            <w:tcW w:w="2796" w:type="dxa"/>
            <w:gridSpan w:val="3"/>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2.9 NFHS - 3</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2.5</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2.2</w:t>
            </w:r>
          </w:p>
        </w:tc>
        <w:tc>
          <w:tcPr>
            <w:tcW w:w="937" w:type="dxa"/>
            <w:tcBorders>
              <w:top w:val="nil"/>
              <w:left w:val="nil"/>
              <w:bottom w:val="single" w:sz="4" w:space="0" w:color="auto"/>
              <w:right w:val="single" w:sz="4" w:space="0" w:color="auto"/>
            </w:tcBorders>
            <w:shd w:val="clear" w:color="auto" w:fill="auto"/>
            <w:vAlign w:val="center"/>
            <w:hideMark/>
          </w:tcPr>
          <w:p w:rsidR="00BC5417" w:rsidRDefault="00BC5417">
            <w:pPr>
              <w:jc w:val="center"/>
              <w:rPr>
                <w:rFonts w:ascii="Calibri" w:hAnsi="Calibri" w:cs="Calibri"/>
                <w:color w:val="000000"/>
              </w:rPr>
            </w:pPr>
            <w:r>
              <w:rPr>
                <w:rFonts w:ascii="Calibri" w:hAnsi="Calibri" w:cs="Calibri"/>
                <w:color w:val="000000"/>
              </w:rPr>
              <w:t>2.1</w:t>
            </w:r>
          </w:p>
        </w:tc>
      </w:tr>
    </w:tbl>
    <w:p w:rsidR="00F06789" w:rsidRDefault="00F06789" w:rsidP="00F06789">
      <w:pPr>
        <w:spacing w:before="144" w:after="144" w:line="283" w:lineRule="auto"/>
        <w:ind w:left="576" w:right="72"/>
        <w:jc w:val="right"/>
        <w:rPr>
          <w:b/>
        </w:rPr>
      </w:pPr>
    </w:p>
    <w:p w:rsidR="00F06789" w:rsidRDefault="00F06789">
      <w:pPr>
        <w:rPr>
          <w:b/>
        </w:rPr>
      </w:pPr>
      <w:r>
        <w:rPr>
          <w:b/>
        </w:rPr>
        <w:br w:type="page"/>
      </w:r>
    </w:p>
    <w:p w:rsidR="00F06789" w:rsidRDefault="00F06789" w:rsidP="00F06789">
      <w:pPr>
        <w:spacing w:before="144" w:after="144" w:line="283" w:lineRule="auto"/>
        <w:ind w:left="576" w:right="72"/>
        <w:jc w:val="right"/>
        <w:rPr>
          <w:b/>
        </w:rPr>
        <w:sectPr w:rsidR="00F06789" w:rsidSect="001F3940">
          <w:pgSz w:w="11918" w:h="16854"/>
          <w:pgMar w:top="1457" w:right="1049" w:bottom="964" w:left="1072" w:header="0" w:footer="953" w:gutter="0"/>
          <w:cols w:space="720"/>
        </w:sectPr>
      </w:pPr>
    </w:p>
    <w:p w:rsidR="00F06789" w:rsidRDefault="00F06789" w:rsidP="00F06789">
      <w:pPr>
        <w:spacing w:before="144" w:after="144" w:line="283" w:lineRule="auto"/>
        <w:ind w:left="576" w:right="72"/>
        <w:jc w:val="right"/>
        <w:rPr>
          <w:b/>
        </w:rPr>
      </w:pPr>
      <w:r>
        <w:rPr>
          <w:b/>
        </w:rPr>
        <w:lastRenderedPageBreak/>
        <w:t xml:space="preserve">Annex </w:t>
      </w:r>
      <w:r w:rsidRPr="000029A2">
        <w:rPr>
          <w:b/>
        </w:rPr>
        <w:t>4.2</w:t>
      </w:r>
      <w:r>
        <w:rPr>
          <w:b/>
        </w:rPr>
        <w:t>b</w:t>
      </w:r>
    </w:p>
    <w:p w:rsidR="00327C46" w:rsidRPr="006C72E3" w:rsidRDefault="00327C46" w:rsidP="00327C46">
      <w:pPr>
        <w:spacing w:before="144" w:after="144" w:line="283" w:lineRule="auto"/>
        <w:ind w:left="576" w:right="72"/>
        <w:jc w:val="center"/>
        <w:rPr>
          <w:b/>
          <w:sz w:val="24"/>
        </w:rPr>
      </w:pPr>
      <w:r w:rsidRPr="006C72E3">
        <w:rPr>
          <w:rFonts w:ascii="Calibri" w:eastAsia="Times New Roman" w:hAnsi="Calibri" w:cs="Arial"/>
          <w:b/>
          <w:bCs/>
          <w:color w:val="000000"/>
          <w:szCs w:val="20"/>
          <w:lang w:eastAsia="en-IN"/>
        </w:rPr>
        <w:t>SERVICE DELIVERY</w:t>
      </w:r>
      <w:r w:rsidR="006C72E3">
        <w:rPr>
          <w:rFonts w:ascii="Calibri" w:eastAsia="Times New Roman" w:hAnsi="Calibri" w:cs="Arial"/>
          <w:b/>
          <w:bCs/>
          <w:color w:val="000000"/>
          <w:szCs w:val="20"/>
          <w:lang w:eastAsia="en-IN"/>
        </w:rPr>
        <w:t xml:space="preserve"> INDICATORS</w:t>
      </w:r>
    </w:p>
    <w:p w:rsidR="00F06789" w:rsidRDefault="00F06789" w:rsidP="00F06789">
      <w:pPr>
        <w:spacing w:before="144" w:after="144" w:line="283" w:lineRule="auto"/>
        <w:ind w:left="576" w:right="72"/>
        <w:jc w:val="right"/>
        <w:rPr>
          <w:b/>
        </w:rPr>
      </w:pPr>
    </w:p>
    <w:tbl>
      <w:tblPr>
        <w:tblW w:w="5000" w:type="pct"/>
        <w:tblLook w:val="04A0"/>
      </w:tblPr>
      <w:tblGrid>
        <w:gridCol w:w="4238"/>
        <w:gridCol w:w="975"/>
        <w:gridCol w:w="976"/>
        <w:gridCol w:w="979"/>
        <w:gridCol w:w="976"/>
        <w:gridCol w:w="976"/>
        <w:gridCol w:w="976"/>
        <w:gridCol w:w="976"/>
        <w:gridCol w:w="1195"/>
        <w:gridCol w:w="1190"/>
        <w:gridCol w:w="1192"/>
      </w:tblGrid>
      <w:tr w:rsidR="00F36B6A" w:rsidRPr="00F36B6A" w:rsidTr="002552E8">
        <w:trPr>
          <w:trHeight w:val="20"/>
        </w:trPr>
        <w:tc>
          <w:tcPr>
            <w:tcW w:w="1447" w:type="pct"/>
            <w:vMerge w:val="restart"/>
            <w:tcBorders>
              <w:top w:val="single" w:sz="4" w:space="0" w:color="auto"/>
              <w:left w:val="single" w:sz="4" w:space="0" w:color="auto"/>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Indicators</w:t>
            </w:r>
          </w:p>
        </w:tc>
        <w:tc>
          <w:tcPr>
            <w:tcW w:w="1000" w:type="pct"/>
            <w:gridSpan w:val="3"/>
            <w:vMerge w:val="restart"/>
            <w:tcBorders>
              <w:top w:val="single" w:sz="4" w:space="0" w:color="auto"/>
              <w:left w:val="nil"/>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Trend (</w:t>
            </w:r>
            <w:r w:rsidRPr="00F36B6A">
              <w:rPr>
                <w:rFonts w:ascii="Calibri" w:eastAsia="Times New Roman" w:hAnsi="Calibri" w:cs="Arial"/>
                <w:b/>
                <w:bCs/>
                <w:i/>
                <w:iCs/>
                <w:color w:val="000000"/>
                <w:sz w:val="20"/>
                <w:szCs w:val="20"/>
                <w:lang w:eastAsia="en-IN"/>
              </w:rPr>
              <w:t>year &amp; source</w:t>
            </w:r>
            <w:r w:rsidRPr="00F36B6A">
              <w:rPr>
                <w:rFonts w:ascii="Calibri" w:eastAsia="Times New Roman" w:hAnsi="Calibri" w:cs="Arial"/>
                <w:b/>
                <w:bCs/>
                <w:color w:val="000000"/>
                <w:sz w:val="20"/>
                <w:szCs w:val="20"/>
                <w:lang w:eastAsia="en-IN"/>
              </w:rPr>
              <w:t>)</w:t>
            </w:r>
          </w:p>
        </w:tc>
        <w:tc>
          <w:tcPr>
            <w:tcW w:w="2553" w:type="pct"/>
            <w:gridSpan w:val="7"/>
            <w:tcBorders>
              <w:top w:val="single" w:sz="4" w:space="0" w:color="auto"/>
              <w:left w:val="nil"/>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State Targets</w:t>
            </w:r>
          </w:p>
        </w:tc>
      </w:tr>
      <w:tr w:rsidR="00F36B6A" w:rsidRPr="00F36B6A" w:rsidTr="002552E8">
        <w:trPr>
          <w:trHeight w:val="20"/>
        </w:trPr>
        <w:tc>
          <w:tcPr>
            <w:tcW w:w="1447" w:type="pct"/>
            <w:vMerge/>
            <w:tcBorders>
              <w:top w:val="single" w:sz="4" w:space="0" w:color="auto"/>
              <w:left w:val="single" w:sz="4" w:space="0" w:color="auto"/>
              <w:bottom w:val="single" w:sz="4" w:space="0" w:color="auto"/>
              <w:right w:val="single" w:sz="4" w:space="0" w:color="auto"/>
            </w:tcBorders>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p>
        </w:tc>
        <w:tc>
          <w:tcPr>
            <w:tcW w:w="1000" w:type="pct"/>
            <w:gridSpan w:val="3"/>
            <w:vMerge/>
            <w:tcBorders>
              <w:left w:val="nil"/>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p>
        </w:tc>
        <w:tc>
          <w:tcPr>
            <w:tcW w:w="1740" w:type="pct"/>
            <w:gridSpan w:val="5"/>
            <w:tcBorders>
              <w:top w:val="single" w:sz="4" w:space="0" w:color="auto"/>
              <w:left w:val="nil"/>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2014-15</w:t>
            </w:r>
          </w:p>
        </w:tc>
        <w:tc>
          <w:tcPr>
            <w:tcW w:w="406" w:type="pct"/>
            <w:vMerge w:val="restart"/>
            <w:tcBorders>
              <w:top w:val="nil"/>
              <w:left w:val="nil"/>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2015-16</w:t>
            </w:r>
          </w:p>
        </w:tc>
        <w:tc>
          <w:tcPr>
            <w:tcW w:w="407" w:type="pct"/>
            <w:vMerge w:val="restart"/>
            <w:tcBorders>
              <w:top w:val="nil"/>
              <w:left w:val="nil"/>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2016-17</w:t>
            </w:r>
          </w:p>
        </w:tc>
      </w:tr>
      <w:tr w:rsidR="00F36B6A" w:rsidRPr="00F36B6A" w:rsidTr="002552E8">
        <w:trPr>
          <w:trHeight w:val="20"/>
        </w:trPr>
        <w:tc>
          <w:tcPr>
            <w:tcW w:w="1447" w:type="pct"/>
            <w:vMerge/>
            <w:tcBorders>
              <w:top w:val="single" w:sz="4" w:space="0" w:color="auto"/>
              <w:left w:val="single" w:sz="4" w:space="0" w:color="auto"/>
              <w:bottom w:val="single" w:sz="4" w:space="0" w:color="auto"/>
              <w:right w:val="single" w:sz="4" w:space="0" w:color="auto"/>
            </w:tcBorders>
            <w:vAlign w:val="center"/>
            <w:hideMark/>
          </w:tcPr>
          <w:p w:rsidR="00F36B6A" w:rsidRPr="00F36B6A" w:rsidRDefault="00F36B6A" w:rsidP="00F36B6A">
            <w:pPr>
              <w:spacing w:after="0" w:line="240" w:lineRule="auto"/>
              <w:rPr>
                <w:rFonts w:ascii="Calibri" w:eastAsia="Times New Roman" w:hAnsi="Calibri" w:cs="Arial"/>
                <w:b/>
                <w:bCs/>
                <w:color w:val="000000"/>
                <w:sz w:val="20"/>
                <w:szCs w:val="20"/>
                <w:lang w:eastAsia="en-IN"/>
              </w:rPr>
            </w:pPr>
          </w:p>
        </w:tc>
        <w:tc>
          <w:tcPr>
            <w:tcW w:w="333" w:type="pct"/>
            <w:tcBorders>
              <w:top w:val="nil"/>
              <w:left w:val="nil"/>
              <w:bottom w:val="single" w:sz="4" w:space="0" w:color="auto"/>
              <w:right w:val="single" w:sz="4" w:space="0" w:color="auto"/>
            </w:tcBorders>
            <w:shd w:val="clear" w:color="000000" w:fill="95B3D7"/>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 </w:t>
            </w:r>
          </w:p>
        </w:tc>
        <w:tc>
          <w:tcPr>
            <w:tcW w:w="333" w:type="pct"/>
            <w:tcBorders>
              <w:top w:val="nil"/>
              <w:left w:val="nil"/>
              <w:bottom w:val="single" w:sz="4" w:space="0" w:color="auto"/>
              <w:right w:val="single" w:sz="4" w:space="0" w:color="auto"/>
            </w:tcBorders>
            <w:shd w:val="clear" w:color="000000" w:fill="95B3D7"/>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 </w:t>
            </w:r>
          </w:p>
        </w:tc>
        <w:tc>
          <w:tcPr>
            <w:tcW w:w="334" w:type="pct"/>
            <w:tcBorders>
              <w:top w:val="nil"/>
              <w:left w:val="nil"/>
              <w:bottom w:val="single" w:sz="4" w:space="0" w:color="auto"/>
              <w:right w:val="single" w:sz="4" w:space="0" w:color="auto"/>
            </w:tcBorders>
            <w:shd w:val="clear" w:color="000000" w:fill="95B3D7"/>
            <w:hideMark/>
          </w:tcPr>
          <w:p w:rsidR="00F36B6A" w:rsidRPr="00F36B6A" w:rsidRDefault="00F36B6A" w:rsidP="00F36B6A">
            <w:pPr>
              <w:spacing w:after="0" w:line="240" w:lineRule="auto"/>
              <w:rPr>
                <w:rFonts w:ascii="Arial" w:eastAsia="Times New Roman" w:hAnsi="Arial" w:cs="Arial"/>
                <w:sz w:val="20"/>
                <w:szCs w:val="20"/>
                <w:lang w:eastAsia="en-IN"/>
              </w:rPr>
            </w:pPr>
            <w:r w:rsidRPr="00F36B6A">
              <w:rPr>
                <w:rFonts w:ascii="Arial" w:eastAsia="Times New Roman" w:hAnsi="Arial" w:cs="Arial"/>
                <w:sz w:val="20"/>
                <w:szCs w:val="20"/>
                <w:lang w:eastAsia="en-IN"/>
              </w:rPr>
              <w:t> </w:t>
            </w:r>
          </w:p>
        </w:tc>
        <w:tc>
          <w:tcPr>
            <w:tcW w:w="333" w:type="pct"/>
            <w:tcBorders>
              <w:top w:val="nil"/>
              <w:left w:val="nil"/>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i/>
                <w:iCs/>
                <w:color w:val="000000"/>
                <w:sz w:val="20"/>
                <w:szCs w:val="20"/>
                <w:lang w:eastAsia="en-IN"/>
              </w:rPr>
            </w:pPr>
            <w:r w:rsidRPr="00F36B6A">
              <w:rPr>
                <w:rFonts w:ascii="Calibri" w:eastAsia="Times New Roman" w:hAnsi="Calibri" w:cs="Arial"/>
                <w:i/>
                <w:iCs/>
                <w:color w:val="000000"/>
                <w:sz w:val="20"/>
                <w:szCs w:val="20"/>
                <w:lang w:eastAsia="en-IN"/>
              </w:rPr>
              <w:t>Qtr 1</w:t>
            </w:r>
          </w:p>
        </w:tc>
        <w:tc>
          <w:tcPr>
            <w:tcW w:w="333" w:type="pct"/>
            <w:tcBorders>
              <w:top w:val="nil"/>
              <w:left w:val="nil"/>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i/>
                <w:iCs/>
                <w:color w:val="000000"/>
                <w:sz w:val="20"/>
                <w:szCs w:val="20"/>
                <w:lang w:eastAsia="en-IN"/>
              </w:rPr>
            </w:pPr>
            <w:r w:rsidRPr="00F36B6A">
              <w:rPr>
                <w:rFonts w:ascii="Calibri" w:eastAsia="Times New Roman" w:hAnsi="Calibri" w:cs="Arial"/>
                <w:i/>
                <w:iCs/>
                <w:color w:val="000000"/>
                <w:sz w:val="20"/>
                <w:szCs w:val="20"/>
                <w:lang w:eastAsia="en-IN"/>
              </w:rPr>
              <w:t>Qtr 2</w:t>
            </w:r>
          </w:p>
        </w:tc>
        <w:tc>
          <w:tcPr>
            <w:tcW w:w="333" w:type="pct"/>
            <w:tcBorders>
              <w:top w:val="nil"/>
              <w:left w:val="nil"/>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i/>
                <w:iCs/>
                <w:color w:val="000000"/>
                <w:sz w:val="20"/>
                <w:szCs w:val="20"/>
                <w:lang w:eastAsia="en-IN"/>
              </w:rPr>
            </w:pPr>
            <w:r w:rsidRPr="00F36B6A">
              <w:rPr>
                <w:rFonts w:ascii="Calibri" w:eastAsia="Times New Roman" w:hAnsi="Calibri" w:cs="Arial"/>
                <w:i/>
                <w:iCs/>
                <w:color w:val="000000"/>
                <w:sz w:val="20"/>
                <w:szCs w:val="20"/>
                <w:lang w:eastAsia="en-IN"/>
              </w:rPr>
              <w:t>Qtr 3</w:t>
            </w:r>
          </w:p>
        </w:tc>
        <w:tc>
          <w:tcPr>
            <w:tcW w:w="333" w:type="pct"/>
            <w:tcBorders>
              <w:top w:val="nil"/>
              <w:left w:val="nil"/>
              <w:bottom w:val="single" w:sz="4" w:space="0" w:color="auto"/>
              <w:right w:val="single" w:sz="4" w:space="0" w:color="auto"/>
            </w:tcBorders>
            <w:shd w:val="clear" w:color="000000" w:fill="95B3D7"/>
            <w:vAlign w:val="center"/>
            <w:hideMark/>
          </w:tcPr>
          <w:p w:rsidR="00F36B6A" w:rsidRPr="00F36B6A" w:rsidRDefault="00F36B6A" w:rsidP="00F36B6A">
            <w:pPr>
              <w:spacing w:after="0" w:line="240" w:lineRule="auto"/>
              <w:jc w:val="center"/>
              <w:rPr>
                <w:rFonts w:ascii="Calibri" w:eastAsia="Times New Roman" w:hAnsi="Calibri" w:cs="Arial"/>
                <w:i/>
                <w:iCs/>
                <w:color w:val="000000"/>
                <w:sz w:val="20"/>
                <w:szCs w:val="20"/>
                <w:lang w:eastAsia="en-IN"/>
              </w:rPr>
            </w:pPr>
            <w:r w:rsidRPr="00F36B6A">
              <w:rPr>
                <w:rFonts w:ascii="Calibri" w:eastAsia="Times New Roman" w:hAnsi="Calibri" w:cs="Arial"/>
                <w:i/>
                <w:iCs/>
                <w:color w:val="000000"/>
                <w:sz w:val="20"/>
                <w:szCs w:val="20"/>
                <w:lang w:eastAsia="en-IN"/>
              </w:rPr>
              <w:t>Qtr 4</w:t>
            </w:r>
          </w:p>
        </w:tc>
        <w:tc>
          <w:tcPr>
            <w:tcW w:w="408" w:type="pct"/>
            <w:tcBorders>
              <w:top w:val="nil"/>
              <w:left w:val="nil"/>
              <w:bottom w:val="single" w:sz="4" w:space="0" w:color="auto"/>
              <w:right w:val="single" w:sz="4" w:space="0" w:color="auto"/>
            </w:tcBorders>
            <w:shd w:val="clear" w:color="000000" w:fill="95B3D7"/>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Total 2014-15</w:t>
            </w:r>
          </w:p>
        </w:tc>
        <w:tc>
          <w:tcPr>
            <w:tcW w:w="406" w:type="pct"/>
            <w:vMerge/>
            <w:tcBorders>
              <w:left w:val="nil"/>
              <w:bottom w:val="single" w:sz="4" w:space="0" w:color="auto"/>
              <w:right w:val="single" w:sz="4" w:space="0" w:color="auto"/>
            </w:tcBorders>
            <w:shd w:val="clear" w:color="000000" w:fill="95B3D7"/>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p>
        </w:tc>
        <w:tc>
          <w:tcPr>
            <w:tcW w:w="407" w:type="pct"/>
            <w:vMerge/>
            <w:tcBorders>
              <w:left w:val="nil"/>
              <w:bottom w:val="single" w:sz="4" w:space="0" w:color="auto"/>
              <w:right w:val="single" w:sz="4" w:space="0" w:color="auto"/>
            </w:tcBorders>
            <w:shd w:val="clear" w:color="000000" w:fill="95B3D7"/>
            <w:hideMark/>
          </w:tcPr>
          <w:p w:rsidR="00F36B6A" w:rsidRPr="00F36B6A" w:rsidRDefault="00F36B6A" w:rsidP="00F36B6A">
            <w:pPr>
              <w:spacing w:after="0" w:line="240" w:lineRule="auto"/>
              <w:jc w:val="center"/>
              <w:rPr>
                <w:rFonts w:ascii="Calibri" w:eastAsia="Times New Roman" w:hAnsi="Calibri" w:cs="Arial"/>
                <w:b/>
                <w:bCs/>
                <w:color w:val="000000"/>
                <w:sz w:val="20"/>
                <w:szCs w:val="20"/>
                <w:lang w:eastAsia="en-IN"/>
              </w:rPr>
            </w:pPr>
          </w:p>
        </w:tc>
      </w:tr>
      <w:tr w:rsidR="00F36B6A" w:rsidRPr="00F36B6A" w:rsidTr="00F36B6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000000" w:fill="C5D9F0"/>
            <w:vAlign w:val="bottom"/>
            <w:hideMark/>
          </w:tcPr>
          <w:p w:rsidR="00F36B6A" w:rsidRPr="00F36B6A" w:rsidRDefault="00F36B6A" w:rsidP="00F36B6A">
            <w:pPr>
              <w:spacing w:after="0" w:line="240" w:lineRule="auto"/>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Maternal Health</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Mothers who had 3 or more Ante Natal Check-ups</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27683</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26432</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24749</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4212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4213</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4214</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4215</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16850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17995</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18825</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Deliveries taking place in public facilities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72</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4643 (75%)</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4644 (75%)</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4645 (75%)</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4646 (75%)</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75% (18572)</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77% (19794)</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79% (20655)</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Women receiving Post Partum check up within 48 hrs. to 14 days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68</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78</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86</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90</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90%(20058)</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92%(21285)</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93%(21885)</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Line listing and follow up of Severely Anaemic pregnant women (nos)</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108</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43</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324</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154</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154</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154</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157</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619</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643</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654</w:t>
            </w:r>
          </w:p>
        </w:tc>
      </w:tr>
      <w:tr w:rsidR="00F36B6A" w:rsidRPr="00F36B6A" w:rsidTr="00F36B6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000000" w:fill="C5D9F0"/>
            <w:vAlign w:val="bottom"/>
            <w:hideMark/>
          </w:tcPr>
          <w:p w:rsidR="00F36B6A" w:rsidRPr="00F36B6A" w:rsidRDefault="00F36B6A" w:rsidP="00F36B6A">
            <w:pPr>
              <w:spacing w:after="0" w:line="240" w:lineRule="auto"/>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Child Health</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vAlign w:val="bottom"/>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Full Immunisation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 </w:t>
            </w:r>
            <w:r w:rsidR="00192343">
              <w:rPr>
                <w:rFonts w:ascii="Calibri" w:hAnsi="Calibri" w:cs="Calibri"/>
                <w:color w:val="000000"/>
                <w:sz w:val="20"/>
                <w:szCs w:val="20"/>
              </w:rPr>
              <w:t>99</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95</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91</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92</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92</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94</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95</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Line listing and follow up of Low Birth Weight babies Nos &amp;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996 (5)</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1013(5)</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1033(5)</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250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250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250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253</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1003(4.5%)</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925(4%)</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882(3.75%)</w:t>
            </w:r>
          </w:p>
        </w:tc>
      </w:tr>
      <w:tr w:rsidR="00F36B6A" w:rsidRPr="00F36B6A" w:rsidTr="00F36B6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000000" w:fill="C5D9F0"/>
            <w:vAlign w:val="bottom"/>
            <w:hideMark/>
          </w:tcPr>
          <w:p w:rsidR="00F36B6A" w:rsidRPr="00F36B6A" w:rsidRDefault="00F36B6A" w:rsidP="00F36B6A">
            <w:pPr>
              <w:spacing w:after="0" w:line="240" w:lineRule="auto"/>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Family Planning</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8C36B7">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 xml:space="preserve">Female sterilisations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2033</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1999</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1732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500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500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600</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2300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2400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2450</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Po</w:t>
            </w:r>
            <w:r>
              <w:rPr>
                <w:rFonts w:ascii="Calibri" w:eastAsia="Times New Roman" w:hAnsi="Calibri" w:cs="Arial"/>
                <w:color w:val="000000"/>
                <w:sz w:val="20"/>
                <w:szCs w:val="20"/>
                <w:lang w:eastAsia="en-IN"/>
              </w:rPr>
              <w:t xml:space="preserve">st-Partum sterilizations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863</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891</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931</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250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280</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930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950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1000</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 xml:space="preserve">Male sterilisations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w:t>
            </w:r>
          </w:p>
        </w:tc>
      </w:tr>
      <w:tr w:rsidR="002552E8" w:rsidRPr="00F36B6A" w:rsidTr="002552E8">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IU</w:t>
            </w:r>
            <w:r>
              <w:rPr>
                <w:rFonts w:ascii="Calibri" w:eastAsia="Times New Roman" w:hAnsi="Calibri" w:cs="Arial"/>
                <w:color w:val="000000"/>
                <w:sz w:val="20"/>
                <w:szCs w:val="20"/>
                <w:lang w:eastAsia="en-IN"/>
              </w:rPr>
              <w:t>C</w:t>
            </w:r>
            <w:r w:rsidRPr="00F36B6A">
              <w:rPr>
                <w:rFonts w:ascii="Calibri" w:eastAsia="Times New Roman" w:hAnsi="Calibri" w:cs="Arial"/>
                <w:color w:val="000000"/>
                <w:sz w:val="20"/>
                <w:szCs w:val="20"/>
                <w:lang w:eastAsia="en-IN"/>
              </w:rPr>
              <w:t xml:space="preserve">D insertions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3036</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2738</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2821</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600</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2600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3000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3200</w:t>
            </w:r>
          </w:p>
        </w:tc>
      </w:tr>
      <w:tr w:rsidR="00F36B6A" w:rsidRPr="00F36B6A" w:rsidTr="00F36B6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000000" w:fill="C5D9F0"/>
            <w:vAlign w:val="bottom"/>
            <w:hideMark/>
          </w:tcPr>
          <w:p w:rsidR="00F36B6A" w:rsidRPr="00F36B6A" w:rsidRDefault="00F36B6A" w:rsidP="00F36B6A">
            <w:pPr>
              <w:spacing w:after="0" w:line="240" w:lineRule="auto"/>
              <w:rPr>
                <w:rFonts w:ascii="Calibri" w:eastAsia="Times New Roman" w:hAnsi="Calibri" w:cs="Arial"/>
                <w:b/>
                <w:bCs/>
                <w:color w:val="000000"/>
                <w:sz w:val="20"/>
                <w:szCs w:val="20"/>
                <w:lang w:eastAsia="en-IN"/>
              </w:rPr>
            </w:pPr>
            <w:r w:rsidRPr="00F36B6A">
              <w:rPr>
                <w:rFonts w:ascii="Calibri" w:eastAsia="Times New Roman" w:hAnsi="Calibri" w:cs="Arial"/>
                <w:b/>
                <w:bCs/>
                <w:color w:val="000000"/>
                <w:sz w:val="20"/>
                <w:szCs w:val="20"/>
                <w:lang w:eastAsia="en-IN"/>
              </w:rPr>
              <w:t>Disease Control</w:t>
            </w:r>
          </w:p>
        </w:tc>
      </w:tr>
      <w:tr w:rsidR="002552E8" w:rsidRPr="00F36B6A" w:rsidTr="003A69CB">
        <w:trPr>
          <w:trHeight w:val="20"/>
        </w:trPr>
        <w:tc>
          <w:tcPr>
            <w:tcW w:w="1447" w:type="pct"/>
            <w:tcBorders>
              <w:top w:val="nil"/>
              <w:left w:val="single" w:sz="4" w:space="0" w:color="auto"/>
              <w:bottom w:val="single" w:sz="4" w:space="0" w:color="auto"/>
              <w:right w:val="single" w:sz="4" w:space="0" w:color="auto"/>
            </w:tcBorders>
            <w:shd w:val="clear" w:color="auto" w:fill="auto"/>
            <w:vAlign w:val="bottom"/>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ABER for malaria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17.41%</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14.29%</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20.88%</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5.80%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11.60%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17.30%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&gt;23%</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&gt;23.5%</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&gt;23.5%</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&gt;24%</w:t>
            </w:r>
          </w:p>
        </w:tc>
      </w:tr>
      <w:tr w:rsidR="002552E8" w:rsidRPr="00F36B6A" w:rsidTr="003A69CB">
        <w:trPr>
          <w:trHeight w:val="20"/>
        </w:trPr>
        <w:tc>
          <w:tcPr>
            <w:tcW w:w="1447" w:type="pct"/>
            <w:tcBorders>
              <w:top w:val="nil"/>
              <w:left w:val="single" w:sz="4" w:space="0" w:color="auto"/>
              <w:bottom w:val="single" w:sz="4" w:space="0" w:color="auto"/>
              <w:right w:val="single" w:sz="4" w:space="0" w:color="auto"/>
            </w:tcBorders>
            <w:shd w:val="clear" w:color="auto" w:fill="auto"/>
            <w:vAlign w:val="bottom"/>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API for malaria (per 1000 population)</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8.58</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8.38</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10.67</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2.38</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4.76</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7.12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9.5</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&lt;9.5</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&lt;9</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&lt;8</w:t>
            </w:r>
          </w:p>
        </w:tc>
      </w:tr>
      <w:tr w:rsidR="002552E8" w:rsidRPr="00F36B6A" w:rsidTr="003A69CB">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lastRenderedPageBreak/>
              <w:t>Annualized New Smear Positive Detection Rate of TB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61%</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`68%</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50%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53%</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70%</w:t>
            </w:r>
          </w:p>
        </w:tc>
      </w:tr>
      <w:tr w:rsidR="002552E8" w:rsidRPr="00F36B6A" w:rsidTr="003A69CB">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Success Rate of New Smear Positive Treatment initiated on DOTS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86%</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88%</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89%</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91%</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w:t>
            </w:r>
          </w:p>
        </w:tc>
      </w:tr>
      <w:tr w:rsidR="002552E8" w:rsidRPr="00F36B6A" w:rsidTr="003A69CB">
        <w:trPr>
          <w:trHeight w:val="20"/>
        </w:trPr>
        <w:tc>
          <w:tcPr>
            <w:tcW w:w="1447" w:type="pct"/>
            <w:tcBorders>
              <w:top w:val="nil"/>
              <w:left w:val="single" w:sz="4" w:space="0" w:color="auto"/>
              <w:bottom w:val="single" w:sz="4" w:space="0" w:color="auto"/>
              <w:right w:val="single" w:sz="4" w:space="0" w:color="auto"/>
            </w:tcBorders>
            <w:shd w:val="clear" w:color="auto" w:fill="auto"/>
            <w:vAlign w:val="bottom"/>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Cataract operations(lakhs)</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1866</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2088</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1423</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1000</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1000</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4000</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4000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4000</w:t>
            </w:r>
          </w:p>
        </w:tc>
      </w:tr>
      <w:tr w:rsidR="009A2B18" w:rsidRPr="00F36B6A" w:rsidTr="003A69CB">
        <w:trPr>
          <w:trHeight w:val="20"/>
        </w:trPr>
        <w:tc>
          <w:tcPr>
            <w:tcW w:w="1447" w:type="pct"/>
            <w:tcBorders>
              <w:top w:val="nil"/>
              <w:left w:val="single" w:sz="4" w:space="0" w:color="auto"/>
              <w:bottom w:val="single" w:sz="4" w:space="0" w:color="auto"/>
              <w:right w:val="single" w:sz="4" w:space="0" w:color="auto"/>
            </w:tcBorders>
            <w:shd w:val="clear" w:color="auto" w:fill="auto"/>
            <w:vAlign w:val="bottom"/>
            <w:hideMark/>
          </w:tcPr>
          <w:p w:rsidR="009A2B18" w:rsidRPr="00F36B6A" w:rsidRDefault="009A2B1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Leprosy Prevalence Rate</w:t>
            </w:r>
          </w:p>
        </w:tc>
        <w:tc>
          <w:tcPr>
            <w:tcW w:w="333"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0.16</w:t>
            </w:r>
          </w:p>
        </w:tc>
        <w:tc>
          <w:tcPr>
            <w:tcW w:w="333"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0.24</w:t>
            </w:r>
          </w:p>
        </w:tc>
        <w:tc>
          <w:tcPr>
            <w:tcW w:w="334"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0.38</w:t>
            </w:r>
          </w:p>
        </w:tc>
        <w:tc>
          <w:tcPr>
            <w:tcW w:w="333"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 </w:t>
            </w:r>
          </w:p>
        </w:tc>
        <w:tc>
          <w:tcPr>
            <w:tcW w:w="333"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 </w:t>
            </w:r>
          </w:p>
        </w:tc>
        <w:tc>
          <w:tcPr>
            <w:tcW w:w="333"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 </w:t>
            </w:r>
          </w:p>
        </w:tc>
        <w:tc>
          <w:tcPr>
            <w:tcW w:w="333"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 </w:t>
            </w:r>
          </w:p>
        </w:tc>
        <w:tc>
          <w:tcPr>
            <w:tcW w:w="408"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 </w:t>
            </w:r>
          </w:p>
        </w:tc>
        <w:tc>
          <w:tcPr>
            <w:tcW w:w="406"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rsidR="009A2B18" w:rsidRDefault="009A2B18">
            <w:pPr>
              <w:jc w:val="center"/>
              <w:rPr>
                <w:rFonts w:ascii="Calibri" w:hAnsi="Calibri" w:cs="Calibri"/>
                <w:color w:val="000000"/>
                <w:sz w:val="20"/>
                <w:szCs w:val="20"/>
              </w:rPr>
            </w:pPr>
            <w:r>
              <w:rPr>
                <w:rFonts w:ascii="Calibri" w:hAnsi="Calibri" w:cs="Calibri"/>
                <w:color w:val="000000"/>
                <w:sz w:val="20"/>
                <w:szCs w:val="20"/>
              </w:rPr>
              <w:t> </w:t>
            </w:r>
          </w:p>
        </w:tc>
      </w:tr>
      <w:tr w:rsidR="002552E8" w:rsidRPr="00F36B6A" w:rsidTr="003A69CB">
        <w:trPr>
          <w:trHeight w:val="20"/>
        </w:trPr>
        <w:tc>
          <w:tcPr>
            <w:tcW w:w="1447" w:type="pct"/>
            <w:tcBorders>
              <w:top w:val="nil"/>
              <w:left w:val="single" w:sz="4" w:space="0" w:color="auto"/>
              <w:bottom w:val="single" w:sz="4" w:space="0" w:color="auto"/>
              <w:right w:val="single" w:sz="4" w:space="0" w:color="auto"/>
            </w:tcBorders>
            <w:shd w:val="clear" w:color="auto" w:fill="auto"/>
            <w:hideMark/>
          </w:tcPr>
          <w:p w:rsidR="002552E8" w:rsidRPr="00F36B6A" w:rsidRDefault="002552E8" w:rsidP="00F36B6A">
            <w:pPr>
              <w:spacing w:after="0" w:line="240" w:lineRule="auto"/>
              <w:rPr>
                <w:rFonts w:ascii="Calibri" w:eastAsia="Times New Roman" w:hAnsi="Calibri" w:cs="Arial"/>
                <w:color w:val="000000"/>
                <w:sz w:val="20"/>
                <w:szCs w:val="20"/>
                <w:lang w:eastAsia="en-IN"/>
              </w:rPr>
            </w:pPr>
            <w:r w:rsidRPr="00F36B6A">
              <w:rPr>
                <w:rFonts w:ascii="Calibri" w:eastAsia="Times New Roman" w:hAnsi="Calibri" w:cs="Arial"/>
                <w:color w:val="000000"/>
                <w:sz w:val="20"/>
                <w:szCs w:val="20"/>
                <w:lang w:eastAsia="en-IN"/>
              </w:rPr>
              <w:t>No. of outbreaks reported under IDSP in past year</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 </w:t>
            </w:r>
            <w:r w:rsidR="00192343">
              <w:rPr>
                <w:rFonts w:ascii="Calibri" w:hAnsi="Calibri" w:cs="Calibri"/>
                <w:color w:val="000000"/>
                <w:sz w:val="20"/>
                <w:szCs w:val="20"/>
              </w:rPr>
              <w:t>4</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3</w:t>
            </w:r>
          </w:p>
        </w:tc>
        <w:tc>
          <w:tcPr>
            <w:tcW w:w="334"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5</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2</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2552E8">
            <w:pPr>
              <w:jc w:val="center"/>
              <w:rPr>
                <w:rFonts w:ascii="Calibri" w:hAnsi="Calibri" w:cs="Calibri"/>
                <w:color w:val="000000"/>
                <w:sz w:val="20"/>
                <w:szCs w:val="20"/>
              </w:rPr>
            </w:pPr>
            <w:r>
              <w:rPr>
                <w:rFonts w:ascii="Calibri" w:hAnsi="Calibri" w:cs="Calibri"/>
                <w:color w:val="000000"/>
                <w:sz w:val="20"/>
                <w:szCs w:val="20"/>
              </w:rPr>
              <w:t> </w:t>
            </w:r>
          </w:p>
        </w:tc>
        <w:tc>
          <w:tcPr>
            <w:tcW w:w="333"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1</w:t>
            </w:r>
          </w:p>
        </w:tc>
        <w:tc>
          <w:tcPr>
            <w:tcW w:w="408"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5</w:t>
            </w:r>
          </w:p>
        </w:tc>
        <w:tc>
          <w:tcPr>
            <w:tcW w:w="406"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100%</w:t>
            </w:r>
          </w:p>
        </w:tc>
        <w:tc>
          <w:tcPr>
            <w:tcW w:w="407" w:type="pct"/>
            <w:tcBorders>
              <w:top w:val="nil"/>
              <w:left w:val="nil"/>
              <w:bottom w:val="single" w:sz="4" w:space="0" w:color="auto"/>
              <w:right w:val="single" w:sz="4" w:space="0" w:color="auto"/>
            </w:tcBorders>
            <w:shd w:val="clear" w:color="auto" w:fill="auto"/>
            <w:vAlign w:val="center"/>
            <w:hideMark/>
          </w:tcPr>
          <w:p w:rsidR="002552E8" w:rsidRDefault="00192343">
            <w:pPr>
              <w:jc w:val="center"/>
              <w:rPr>
                <w:rFonts w:ascii="Calibri" w:hAnsi="Calibri" w:cs="Calibri"/>
                <w:color w:val="000000"/>
                <w:sz w:val="20"/>
                <w:szCs w:val="20"/>
              </w:rPr>
            </w:pPr>
            <w:r>
              <w:rPr>
                <w:rFonts w:ascii="Calibri" w:hAnsi="Calibri" w:cs="Calibri"/>
                <w:color w:val="000000"/>
                <w:sz w:val="20"/>
                <w:szCs w:val="20"/>
              </w:rPr>
              <w:t>100%</w:t>
            </w:r>
          </w:p>
        </w:tc>
      </w:tr>
    </w:tbl>
    <w:p w:rsidR="00F36B6A" w:rsidRDefault="00F36B6A" w:rsidP="00F06789">
      <w:pPr>
        <w:spacing w:before="144" w:after="144" w:line="283" w:lineRule="auto"/>
        <w:ind w:left="576" w:right="72"/>
        <w:jc w:val="right"/>
        <w:rPr>
          <w:b/>
        </w:rPr>
        <w:sectPr w:rsidR="00F36B6A" w:rsidSect="00F06789">
          <w:pgSz w:w="16854" w:h="11918" w:orient="landscape"/>
          <w:pgMar w:top="1049" w:right="964" w:bottom="1072" w:left="1457" w:header="0" w:footer="953" w:gutter="0"/>
          <w:cols w:space="720"/>
        </w:sectPr>
      </w:pPr>
    </w:p>
    <w:p w:rsidR="00F06789" w:rsidRDefault="00F06789" w:rsidP="00F06789">
      <w:pPr>
        <w:spacing w:before="144" w:after="144" w:line="283" w:lineRule="auto"/>
        <w:ind w:left="576" w:right="72"/>
        <w:jc w:val="right"/>
        <w:rPr>
          <w:b/>
        </w:rPr>
      </w:pPr>
      <w:r>
        <w:rPr>
          <w:b/>
        </w:rPr>
        <w:lastRenderedPageBreak/>
        <w:t xml:space="preserve">Annex </w:t>
      </w:r>
      <w:r w:rsidRPr="000029A2">
        <w:rPr>
          <w:b/>
        </w:rPr>
        <w:t>4.2</w:t>
      </w:r>
      <w:r>
        <w:rPr>
          <w:b/>
        </w:rPr>
        <w:t>c</w:t>
      </w:r>
    </w:p>
    <w:p w:rsidR="00F06789" w:rsidRDefault="00F06789" w:rsidP="00F06789">
      <w:pPr>
        <w:spacing w:before="144" w:after="144" w:line="283" w:lineRule="auto"/>
        <w:ind w:left="576" w:right="72"/>
        <w:jc w:val="center"/>
        <w:rPr>
          <w:b/>
        </w:rPr>
      </w:pPr>
      <w:r>
        <w:rPr>
          <w:b/>
        </w:rPr>
        <w:t>PROGRAM INDICATORS</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66"/>
        <w:gridCol w:w="691"/>
        <w:gridCol w:w="8"/>
        <w:gridCol w:w="14"/>
        <w:gridCol w:w="519"/>
        <w:gridCol w:w="40"/>
        <w:gridCol w:w="495"/>
        <w:gridCol w:w="273"/>
        <w:gridCol w:w="915"/>
        <w:gridCol w:w="71"/>
        <w:gridCol w:w="994"/>
        <w:gridCol w:w="36"/>
        <w:gridCol w:w="26"/>
        <w:gridCol w:w="792"/>
        <w:gridCol w:w="44"/>
        <w:gridCol w:w="28"/>
        <w:gridCol w:w="85"/>
      </w:tblGrid>
      <w:tr w:rsidR="00F824BE" w:rsidRPr="00F06789" w:rsidTr="00B744B2">
        <w:trPr>
          <w:trHeight w:val="20"/>
          <w:tblHeader/>
        </w:trPr>
        <w:tc>
          <w:tcPr>
            <w:tcW w:w="2509" w:type="pct"/>
            <w:vMerge w:val="restart"/>
            <w:shd w:val="clear" w:color="000000" w:fill="95B3D7"/>
            <w:vAlign w:val="center"/>
            <w:hideMark/>
          </w:tcPr>
          <w:p w:rsidR="00F06789" w:rsidRPr="00F06789" w:rsidRDefault="00F06789" w:rsidP="00F06789">
            <w:pPr>
              <w:spacing w:after="0" w:line="240" w:lineRule="auto"/>
              <w:jc w:val="center"/>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Indicators</w:t>
            </w:r>
          </w:p>
        </w:tc>
        <w:tc>
          <w:tcPr>
            <w:tcW w:w="1010" w:type="pct"/>
            <w:gridSpan w:val="7"/>
            <w:shd w:val="clear" w:color="000000" w:fill="95B3D7"/>
            <w:vAlign w:val="center"/>
            <w:hideMark/>
          </w:tcPr>
          <w:p w:rsidR="00F06789" w:rsidRPr="00F06789" w:rsidRDefault="00F06789" w:rsidP="00F06789">
            <w:pPr>
              <w:spacing w:after="0" w:line="240" w:lineRule="auto"/>
              <w:jc w:val="center"/>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Trend(</w:t>
            </w:r>
            <w:r w:rsidRPr="00F06789">
              <w:rPr>
                <w:rFonts w:ascii="Calibri" w:eastAsia="Times New Roman" w:hAnsi="Calibri" w:cs="Arial"/>
                <w:b/>
                <w:bCs/>
                <w:i/>
                <w:iCs/>
                <w:color w:val="000000"/>
                <w:sz w:val="20"/>
                <w:szCs w:val="20"/>
                <w:lang w:eastAsia="en-IN"/>
              </w:rPr>
              <w:t>year &amp; source</w:t>
            </w:r>
            <w:r w:rsidRPr="00F06789">
              <w:rPr>
                <w:rFonts w:ascii="Calibri" w:eastAsia="Times New Roman" w:hAnsi="Calibri" w:cs="Arial"/>
                <w:b/>
                <w:bCs/>
                <w:color w:val="000000"/>
                <w:sz w:val="20"/>
                <w:szCs w:val="20"/>
                <w:lang w:eastAsia="en-IN"/>
              </w:rPr>
              <w:t>)</w:t>
            </w:r>
          </w:p>
        </w:tc>
        <w:tc>
          <w:tcPr>
            <w:tcW w:w="1481" w:type="pct"/>
            <w:gridSpan w:val="9"/>
            <w:shd w:val="clear" w:color="000000" w:fill="95B3D7"/>
            <w:vAlign w:val="center"/>
            <w:hideMark/>
          </w:tcPr>
          <w:p w:rsidR="00F06789" w:rsidRPr="00F06789" w:rsidRDefault="00F06789" w:rsidP="00F06789">
            <w:pPr>
              <w:spacing w:after="0" w:line="240" w:lineRule="auto"/>
              <w:jc w:val="center"/>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State Targets</w:t>
            </w:r>
          </w:p>
        </w:tc>
      </w:tr>
      <w:tr w:rsidR="00E7306A" w:rsidRPr="00F06789" w:rsidTr="00B744B2">
        <w:trPr>
          <w:trHeight w:val="20"/>
          <w:tblHeader/>
        </w:trPr>
        <w:tc>
          <w:tcPr>
            <w:tcW w:w="2509" w:type="pct"/>
            <w:vMerge/>
            <w:vAlign w:val="center"/>
            <w:hideMark/>
          </w:tcPr>
          <w:p w:rsidR="00E7306A" w:rsidRPr="00F06789" w:rsidRDefault="00E7306A" w:rsidP="00F06789">
            <w:pPr>
              <w:spacing w:after="0" w:line="240" w:lineRule="auto"/>
              <w:rPr>
                <w:rFonts w:ascii="Calibri" w:eastAsia="Times New Roman" w:hAnsi="Calibri" w:cs="Arial"/>
                <w:b/>
                <w:bCs/>
                <w:color w:val="000000"/>
                <w:sz w:val="20"/>
                <w:szCs w:val="20"/>
                <w:lang w:eastAsia="en-IN"/>
              </w:rPr>
            </w:pPr>
          </w:p>
        </w:tc>
        <w:tc>
          <w:tcPr>
            <w:tcW w:w="346" w:type="pct"/>
            <w:gridSpan w:val="2"/>
            <w:shd w:val="clear" w:color="000000" w:fill="95B3D7"/>
            <w:vAlign w:val="center"/>
            <w:hideMark/>
          </w:tcPr>
          <w:p w:rsidR="00E7306A" w:rsidRPr="00E7306A" w:rsidRDefault="00E7306A">
            <w:pPr>
              <w:jc w:val="center"/>
              <w:rPr>
                <w:rFonts w:ascii="Calibri" w:hAnsi="Calibri" w:cs="Calibri"/>
                <w:b/>
                <w:bCs/>
                <w:color w:val="000000"/>
                <w:sz w:val="20"/>
                <w:szCs w:val="20"/>
              </w:rPr>
            </w:pPr>
            <w:r w:rsidRPr="00E7306A">
              <w:rPr>
                <w:rFonts w:ascii="Calibri" w:hAnsi="Calibri" w:cs="Calibri"/>
                <w:b/>
                <w:bCs/>
                <w:color w:val="000000"/>
                <w:sz w:val="20"/>
                <w:szCs w:val="20"/>
              </w:rPr>
              <w:t>2011-12</w:t>
            </w:r>
          </w:p>
        </w:tc>
        <w:tc>
          <w:tcPr>
            <w:tcW w:w="284" w:type="pct"/>
            <w:gridSpan w:val="3"/>
            <w:shd w:val="clear" w:color="000000" w:fill="95B3D7"/>
            <w:vAlign w:val="center"/>
            <w:hideMark/>
          </w:tcPr>
          <w:p w:rsidR="00E7306A" w:rsidRPr="00E7306A" w:rsidRDefault="00E7306A">
            <w:pPr>
              <w:jc w:val="center"/>
              <w:rPr>
                <w:rFonts w:ascii="Calibri" w:hAnsi="Calibri" w:cs="Calibri"/>
                <w:b/>
                <w:bCs/>
                <w:color w:val="000000"/>
                <w:sz w:val="20"/>
                <w:szCs w:val="20"/>
              </w:rPr>
            </w:pPr>
            <w:r w:rsidRPr="00E7306A">
              <w:rPr>
                <w:rFonts w:ascii="Calibri" w:hAnsi="Calibri" w:cs="Calibri"/>
                <w:b/>
                <w:bCs/>
                <w:color w:val="000000"/>
                <w:sz w:val="20"/>
                <w:szCs w:val="20"/>
              </w:rPr>
              <w:t>2012-13</w:t>
            </w:r>
          </w:p>
        </w:tc>
        <w:tc>
          <w:tcPr>
            <w:tcW w:w="380" w:type="pct"/>
            <w:gridSpan w:val="2"/>
            <w:shd w:val="clear" w:color="000000" w:fill="95B3D7"/>
            <w:vAlign w:val="center"/>
            <w:hideMark/>
          </w:tcPr>
          <w:p w:rsidR="00E7306A" w:rsidRPr="00E7306A" w:rsidRDefault="00E7306A">
            <w:pPr>
              <w:jc w:val="center"/>
              <w:rPr>
                <w:rFonts w:ascii="Arial" w:hAnsi="Arial" w:cs="Arial"/>
                <w:sz w:val="20"/>
                <w:szCs w:val="20"/>
              </w:rPr>
            </w:pPr>
            <w:r w:rsidRPr="00E7306A">
              <w:rPr>
                <w:rFonts w:ascii="Arial" w:hAnsi="Arial" w:cs="Arial"/>
                <w:sz w:val="20"/>
                <w:szCs w:val="20"/>
              </w:rPr>
              <w:t>2013-14 (April-March)</w:t>
            </w:r>
          </w:p>
        </w:tc>
        <w:tc>
          <w:tcPr>
            <w:tcW w:w="488" w:type="pct"/>
            <w:gridSpan w:val="2"/>
            <w:shd w:val="clear" w:color="000000" w:fill="95B3D7"/>
            <w:hideMark/>
          </w:tcPr>
          <w:p w:rsidR="00E7306A" w:rsidRPr="00F06789" w:rsidRDefault="00E7306A" w:rsidP="00F06789">
            <w:pPr>
              <w:spacing w:after="0" w:line="240" w:lineRule="auto"/>
              <w:jc w:val="center"/>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2014-15</w:t>
            </w:r>
          </w:p>
        </w:tc>
        <w:tc>
          <w:tcPr>
            <w:tcW w:w="510" w:type="pct"/>
            <w:gridSpan w:val="2"/>
            <w:shd w:val="clear" w:color="000000" w:fill="95B3D7"/>
            <w:hideMark/>
          </w:tcPr>
          <w:p w:rsidR="00E7306A" w:rsidRPr="00F06789" w:rsidRDefault="00E7306A" w:rsidP="00F06789">
            <w:pPr>
              <w:spacing w:after="0" w:line="240" w:lineRule="auto"/>
              <w:jc w:val="center"/>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2015-16</w:t>
            </w:r>
          </w:p>
        </w:tc>
        <w:tc>
          <w:tcPr>
            <w:tcW w:w="483" w:type="pct"/>
            <w:gridSpan w:val="5"/>
            <w:shd w:val="clear" w:color="000000" w:fill="95B3D7"/>
            <w:hideMark/>
          </w:tcPr>
          <w:p w:rsidR="00E7306A" w:rsidRPr="00F06789" w:rsidRDefault="00E7306A" w:rsidP="00F06789">
            <w:pPr>
              <w:spacing w:after="0" w:line="240" w:lineRule="auto"/>
              <w:jc w:val="center"/>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2016-17</w:t>
            </w:r>
          </w:p>
        </w:tc>
      </w:tr>
      <w:tr w:rsidR="00F06789" w:rsidRPr="00F06789" w:rsidTr="00B744B2">
        <w:trPr>
          <w:trHeight w:val="20"/>
        </w:trPr>
        <w:tc>
          <w:tcPr>
            <w:tcW w:w="5000" w:type="pct"/>
            <w:gridSpan w:val="17"/>
            <w:shd w:val="clear" w:color="000000" w:fill="C5D9F0"/>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MATERNAL HEALTH</w:t>
            </w:r>
          </w:p>
        </w:tc>
      </w:tr>
      <w:tr w:rsidR="00F824BE" w:rsidRPr="00F06789" w:rsidTr="00B744B2">
        <w:trPr>
          <w:trHeight w:val="20"/>
        </w:trPr>
        <w:tc>
          <w:tcPr>
            <w:tcW w:w="2509" w:type="pct"/>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46"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84" w:type="pct"/>
            <w:gridSpan w:val="3"/>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E7306A" w:rsidRPr="00F06789" w:rsidTr="00B744B2">
        <w:trPr>
          <w:trHeight w:val="20"/>
        </w:trPr>
        <w:tc>
          <w:tcPr>
            <w:tcW w:w="2509" w:type="pct"/>
            <w:shd w:val="clear" w:color="auto" w:fill="auto"/>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Maternal Mortality Ratio</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55</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61</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76</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70</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60</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50</w:t>
            </w:r>
          </w:p>
        </w:tc>
      </w:tr>
      <w:tr w:rsidR="00F824BE" w:rsidRPr="00F06789" w:rsidTr="00B744B2">
        <w:trPr>
          <w:trHeight w:val="20"/>
        </w:trPr>
        <w:tc>
          <w:tcPr>
            <w:tcW w:w="2509" w:type="pct"/>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Service delivery</w:t>
            </w:r>
          </w:p>
        </w:tc>
        <w:tc>
          <w:tcPr>
            <w:tcW w:w="346"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84" w:type="pct"/>
            <w:gridSpan w:val="3"/>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3A494C" w:rsidRPr="00F06789" w:rsidTr="00B744B2">
        <w:trPr>
          <w:trHeight w:val="20"/>
        </w:trPr>
        <w:tc>
          <w:tcPr>
            <w:tcW w:w="2509" w:type="pct"/>
            <w:shd w:val="clear" w:color="auto" w:fill="auto"/>
            <w:vAlign w:val="bottom"/>
            <w:hideMark/>
          </w:tcPr>
          <w:p w:rsidR="003A494C" w:rsidRPr="00F06789" w:rsidRDefault="003A494C"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4 ANCs</w:t>
            </w:r>
          </w:p>
        </w:tc>
        <w:tc>
          <w:tcPr>
            <w:tcW w:w="346" w:type="pct"/>
            <w:gridSpan w:val="2"/>
            <w:shd w:val="clear" w:color="auto" w:fill="auto"/>
            <w:vAlign w:val="center"/>
            <w:hideMark/>
          </w:tcPr>
          <w:p w:rsidR="003A494C" w:rsidRDefault="003A494C">
            <w:pPr>
              <w:jc w:val="center"/>
              <w:rPr>
                <w:rFonts w:ascii="Calibri" w:hAnsi="Calibri" w:cs="Calibri"/>
                <w:color w:val="000000"/>
              </w:rPr>
            </w:pPr>
            <w:r>
              <w:rPr>
                <w:rFonts w:ascii="Calibri" w:hAnsi="Calibri" w:cs="Calibri"/>
                <w:color w:val="000000"/>
              </w:rPr>
              <w:t>NA</w:t>
            </w:r>
          </w:p>
        </w:tc>
        <w:tc>
          <w:tcPr>
            <w:tcW w:w="284" w:type="pct"/>
            <w:gridSpan w:val="3"/>
            <w:shd w:val="clear" w:color="auto" w:fill="auto"/>
            <w:vAlign w:val="center"/>
            <w:hideMark/>
          </w:tcPr>
          <w:p w:rsidR="003A494C" w:rsidRDefault="003A494C">
            <w:pPr>
              <w:jc w:val="center"/>
              <w:rPr>
                <w:rFonts w:ascii="Calibri" w:hAnsi="Calibri" w:cs="Calibri"/>
                <w:color w:val="000000"/>
              </w:rPr>
            </w:pPr>
            <w:r>
              <w:rPr>
                <w:rFonts w:ascii="Calibri" w:hAnsi="Calibri" w:cs="Calibri"/>
                <w:color w:val="000000"/>
              </w:rPr>
              <w:t>NA</w:t>
            </w:r>
          </w:p>
        </w:tc>
        <w:tc>
          <w:tcPr>
            <w:tcW w:w="380" w:type="pct"/>
            <w:gridSpan w:val="2"/>
            <w:shd w:val="clear" w:color="auto" w:fill="auto"/>
            <w:vAlign w:val="center"/>
            <w:hideMark/>
          </w:tcPr>
          <w:p w:rsidR="003A494C" w:rsidRDefault="003A494C">
            <w:pPr>
              <w:jc w:val="center"/>
              <w:rPr>
                <w:rFonts w:ascii="Calibri" w:hAnsi="Calibri" w:cs="Calibri"/>
                <w:color w:val="000000"/>
              </w:rPr>
            </w:pPr>
            <w:r>
              <w:rPr>
                <w:rFonts w:ascii="Calibri" w:hAnsi="Calibri" w:cs="Calibri"/>
                <w:color w:val="000000"/>
              </w:rPr>
              <w:t>NA</w:t>
            </w:r>
          </w:p>
        </w:tc>
        <w:tc>
          <w:tcPr>
            <w:tcW w:w="488" w:type="pct"/>
            <w:gridSpan w:val="2"/>
            <w:shd w:val="clear" w:color="auto" w:fill="auto"/>
            <w:vAlign w:val="center"/>
            <w:hideMark/>
          </w:tcPr>
          <w:p w:rsidR="003A494C" w:rsidRDefault="003A494C">
            <w:pPr>
              <w:jc w:val="center"/>
              <w:rPr>
                <w:rFonts w:ascii="Calibri" w:hAnsi="Calibri" w:cs="Calibri"/>
                <w:color w:val="000000"/>
                <w:sz w:val="20"/>
                <w:szCs w:val="20"/>
              </w:rPr>
            </w:pPr>
            <w:r>
              <w:rPr>
                <w:rFonts w:ascii="Calibri" w:hAnsi="Calibri" w:cs="Calibri"/>
                <w:color w:val="000000"/>
                <w:sz w:val="20"/>
                <w:szCs w:val="20"/>
              </w:rPr>
              <w:t>16850</w:t>
            </w:r>
          </w:p>
        </w:tc>
        <w:tc>
          <w:tcPr>
            <w:tcW w:w="510" w:type="pct"/>
            <w:gridSpan w:val="2"/>
            <w:shd w:val="clear" w:color="auto" w:fill="auto"/>
            <w:vAlign w:val="center"/>
            <w:hideMark/>
          </w:tcPr>
          <w:p w:rsidR="003A494C" w:rsidRDefault="003A494C">
            <w:pPr>
              <w:jc w:val="center"/>
              <w:rPr>
                <w:rFonts w:ascii="Calibri" w:hAnsi="Calibri" w:cs="Calibri"/>
                <w:color w:val="000000"/>
                <w:sz w:val="20"/>
                <w:szCs w:val="20"/>
              </w:rPr>
            </w:pPr>
            <w:r>
              <w:rPr>
                <w:rFonts w:ascii="Calibri" w:hAnsi="Calibri" w:cs="Calibri"/>
                <w:color w:val="000000"/>
                <w:sz w:val="20"/>
                <w:szCs w:val="20"/>
              </w:rPr>
              <w:t>17995</w:t>
            </w:r>
          </w:p>
        </w:tc>
        <w:tc>
          <w:tcPr>
            <w:tcW w:w="483" w:type="pct"/>
            <w:gridSpan w:val="5"/>
            <w:shd w:val="clear" w:color="auto" w:fill="auto"/>
            <w:vAlign w:val="center"/>
            <w:hideMark/>
          </w:tcPr>
          <w:p w:rsidR="003A494C" w:rsidRDefault="003A494C">
            <w:pPr>
              <w:jc w:val="center"/>
              <w:rPr>
                <w:rFonts w:ascii="Calibri" w:hAnsi="Calibri" w:cs="Calibri"/>
                <w:color w:val="000000"/>
                <w:sz w:val="20"/>
                <w:szCs w:val="20"/>
              </w:rPr>
            </w:pPr>
            <w:r>
              <w:rPr>
                <w:rFonts w:ascii="Calibri" w:hAnsi="Calibri" w:cs="Calibri"/>
                <w:color w:val="000000"/>
                <w:sz w:val="20"/>
                <w:szCs w:val="20"/>
              </w:rPr>
              <w:t>18825</w:t>
            </w:r>
          </w:p>
        </w:tc>
      </w:tr>
      <w:tr w:rsidR="00E7306A" w:rsidRPr="00F06789" w:rsidTr="00B744B2">
        <w:trPr>
          <w:trHeight w:val="20"/>
        </w:trPr>
        <w:tc>
          <w:tcPr>
            <w:tcW w:w="2509" w:type="pct"/>
            <w:shd w:val="clear" w:color="auto" w:fill="auto"/>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Institutional Deliveries (out of the total estimated deliveries) to be conducted in Public health institutions</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70% (15384)</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72% (15468)</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73%(11838</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75%(18572)</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77%(19794)</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79%(20655)</w:t>
            </w:r>
          </w:p>
        </w:tc>
      </w:tr>
      <w:tr w:rsidR="00E7306A" w:rsidRPr="00F06789" w:rsidTr="00B744B2">
        <w:trPr>
          <w:trHeight w:val="20"/>
        </w:trPr>
        <w:tc>
          <w:tcPr>
            <w:tcW w:w="2509" w:type="pct"/>
            <w:shd w:val="clear" w:color="auto" w:fill="auto"/>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Caesarean Section rate in public health facilities </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1202</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1403</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1777</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2229</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2573</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2892</w:t>
            </w:r>
          </w:p>
        </w:tc>
      </w:tr>
      <w:tr w:rsidR="00E7306A" w:rsidRPr="00F06789" w:rsidTr="00B744B2">
        <w:trPr>
          <w:trHeight w:val="20"/>
        </w:trPr>
        <w:tc>
          <w:tcPr>
            <w:tcW w:w="2509" w:type="pct"/>
            <w:shd w:val="clear" w:color="auto" w:fill="auto"/>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Severely anaemic pregnant women out of total anaemic pregnant women </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108</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43</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324</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619</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643</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654</w:t>
            </w:r>
          </w:p>
        </w:tc>
      </w:tr>
      <w:tr w:rsidR="00F824BE" w:rsidRPr="00F06789" w:rsidTr="00B744B2">
        <w:trPr>
          <w:trHeight w:val="20"/>
        </w:trPr>
        <w:tc>
          <w:tcPr>
            <w:tcW w:w="2509" w:type="pct"/>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Delivery Points</w:t>
            </w:r>
          </w:p>
        </w:tc>
        <w:tc>
          <w:tcPr>
            <w:tcW w:w="346"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84" w:type="pct"/>
            <w:gridSpan w:val="3"/>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DHs</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0</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0</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CHCs and other health facilities at sub district level</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8</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24*7 PHCs and Non FRUs</w:t>
            </w:r>
            <w:r w:rsidR="00D500E8">
              <w:rPr>
                <w:rFonts w:ascii="Calibri" w:eastAsia="Times New Roman" w:hAnsi="Calibri" w:cs="Arial"/>
                <w:color w:val="000000"/>
                <w:sz w:val="20"/>
                <w:szCs w:val="20"/>
                <w:lang w:eastAsia="en-IN"/>
              </w:rPr>
              <w:t xml:space="preserve"> + CHC</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16</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13</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11</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9</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SCs</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 </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9</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3</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3</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3</w:t>
            </w:r>
          </w:p>
        </w:tc>
      </w:tr>
      <w:tr w:rsidR="00F824BE" w:rsidRPr="00F06789" w:rsidTr="00B744B2">
        <w:trPr>
          <w:trHeight w:val="20"/>
        </w:trPr>
        <w:tc>
          <w:tcPr>
            <w:tcW w:w="2509" w:type="pct"/>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Trainings</w:t>
            </w:r>
          </w:p>
        </w:tc>
        <w:tc>
          <w:tcPr>
            <w:tcW w:w="346"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84" w:type="pct"/>
            <w:gridSpan w:val="3"/>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LSAS</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0</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12</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EmOC</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0</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11</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BEmOC</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20</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12</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24+1 TOT</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24</w:t>
            </w:r>
          </w:p>
        </w:tc>
        <w:tc>
          <w:tcPr>
            <w:tcW w:w="483" w:type="pct"/>
            <w:gridSpan w:val="5"/>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24</w:t>
            </w:r>
          </w:p>
        </w:tc>
      </w:tr>
      <w:tr w:rsidR="00E7306A" w:rsidRPr="00F06789" w:rsidTr="00B744B2">
        <w:trPr>
          <w:trHeight w:val="20"/>
        </w:trPr>
        <w:tc>
          <w:tcPr>
            <w:tcW w:w="2509" w:type="pct"/>
            <w:shd w:val="clear" w:color="auto" w:fill="auto"/>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SBA</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70</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73</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41</w:t>
            </w:r>
          </w:p>
        </w:tc>
        <w:tc>
          <w:tcPr>
            <w:tcW w:w="488" w:type="pct"/>
            <w:gridSpan w:val="2"/>
            <w:shd w:val="clear" w:color="auto" w:fill="auto"/>
            <w:vAlign w:val="center"/>
            <w:hideMark/>
          </w:tcPr>
          <w:p w:rsidR="00E7306A" w:rsidRDefault="003A494C">
            <w:pPr>
              <w:jc w:val="center"/>
              <w:rPr>
                <w:rFonts w:ascii="Calibri" w:hAnsi="Calibri" w:cs="Calibri"/>
                <w:color w:val="000000"/>
              </w:rPr>
            </w:pPr>
            <w:r>
              <w:rPr>
                <w:rFonts w:ascii="Calibri" w:hAnsi="Calibri" w:cs="Calibri"/>
                <w:color w:val="000000"/>
              </w:rPr>
              <w:t>68</w:t>
            </w:r>
          </w:p>
        </w:tc>
        <w:tc>
          <w:tcPr>
            <w:tcW w:w="510" w:type="pct"/>
            <w:gridSpan w:val="2"/>
            <w:shd w:val="clear" w:color="auto" w:fill="auto"/>
            <w:vAlign w:val="center"/>
            <w:hideMark/>
          </w:tcPr>
          <w:p w:rsidR="00E7306A" w:rsidRDefault="00B744B2">
            <w:pPr>
              <w:jc w:val="center"/>
              <w:rPr>
                <w:rFonts w:ascii="Calibri" w:hAnsi="Calibri" w:cs="Calibri"/>
                <w:color w:val="000000"/>
              </w:rPr>
            </w:pPr>
            <w:r>
              <w:rPr>
                <w:rFonts w:ascii="Calibri" w:hAnsi="Calibri" w:cs="Calibri"/>
                <w:color w:val="000000"/>
              </w:rPr>
              <w:t>68</w:t>
            </w:r>
          </w:p>
        </w:tc>
        <w:tc>
          <w:tcPr>
            <w:tcW w:w="483" w:type="pct"/>
            <w:gridSpan w:val="5"/>
            <w:shd w:val="clear" w:color="auto" w:fill="auto"/>
            <w:vAlign w:val="center"/>
            <w:hideMark/>
          </w:tcPr>
          <w:p w:rsidR="00E7306A" w:rsidRDefault="00B744B2" w:rsidP="00B744B2">
            <w:pPr>
              <w:jc w:val="center"/>
              <w:rPr>
                <w:rFonts w:ascii="Calibri" w:hAnsi="Calibri" w:cs="Calibri"/>
                <w:color w:val="000000"/>
              </w:rPr>
            </w:pPr>
            <w:r>
              <w:rPr>
                <w:rFonts w:ascii="Calibri" w:hAnsi="Calibri" w:cs="Calibri"/>
                <w:color w:val="000000"/>
              </w:rPr>
              <w:t>68</w:t>
            </w:r>
          </w:p>
        </w:tc>
      </w:tr>
      <w:tr w:rsidR="00B744B2" w:rsidRPr="00F06789" w:rsidTr="00B744B2">
        <w:trPr>
          <w:trHeight w:val="20"/>
        </w:trPr>
        <w:tc>
          <w:tcPr>
            <w:tcW w:w="2509" w:type="pct"/>
            <w:shd w:val="clear" w:color="auto" w:fill="auto"/>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MTP</w:t>
            </w:r>
          </w:p>
        </w:tc>
        <w:tc>
          <w:tcPr>
            <w:tcW w:w="346" w:type="pct"/>
            <w:gridSpan w:val="2"/>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4</w:t>
            </w:r>
          </w:p>
        </w:tc>
        <w:tc>
          <w:tcPr>
            <w:tcW w:w="284" w:type="pct"/>
            <w:gridSpan w:val="3"/>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6</w:t>
            </w:r>
          </w:p>
        </w:tc>
        <w:tc>
          <w:tcPr>
            <w:tcW w:w="380" w:type="pct"/>
            <w:gridSpan w:val="2"/>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6</w:t>
            </w:r>
          </w:p>
        </w:tc>
        <w:tc>
          <w:tcPr>
            <w:tcW w:w="488" w:type="pct"/>
            <w:gridSpan w:val="2"/>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10</w:t>
            </w:r>
          </w:p>
        </w:tc>
        <w:tc>
          <w:tcPr>
            <w:tcW w:w="510" w:type="pct"/>
            <w:gridSpan w:val="2"/>
            <w:shd w:val="clear" w:color="auto" w:fill="auto"/>
            <w:hideMark/>
          </w:tcPr>
          <w:p w:rsidR="00B744B2" w:rsidRDefault="00B744B2">
            <w:r w:rsidRPr="006F625D">
              <w:rPr>
                <w:rFonts w:ascii="Calibri" w:hAnsi="Calibri" w:cs="Calibri"/>
                <w:color w:val="000000"/>
              </w:rPr>
              <w:t>10</w:t>
            </w:r>
          </w:p>
        </w:tc>
        <w:tc>
          <w:tcPr>
            <w:tcW w:w="483" w:type="pct"/>
            <w:gridSpan w:val="5"/>
            <w:shd w:val="clear" w:color="auto" w:fill="auto"/>
            <w:hideMark/>
          </w:tcPr>
          <w:p w:rsidR="00B744B2" w:rsidRDefault="00B744B2">
            <w:r w:rsidRPr="006F625D">
              <w:rPr>
                <w:rFonts w:ascii="Calibri" w:hAnsi="Calibri" w:cs="Calibri"/>
                <w:color w:val="000000"/>
              </w:rPr>
              <w:t>10</w:t>
            </w:r>
          </w:p>
        </w:tc>
      </w:tr>
      <w:tr w:rsidR="00E7306A" w:rsidRPr="00F06789" w:rsidTr="00945E3E">
        <w:trPr>
          <w:trHeight w:val="936"/>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RTI/STI</w:t>
            </w:r>
          </w:p>
        </w:tc>
        <w:tc>
          <w:tcPr>
            <w:tcW w:w="346"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0</w:t>
            </w:r>
          </w:p>
        </w:tc>
        <w:tc>
          <w:tcPr>
            <w:tcW w:w="284" w:type="pct"/>
            <w:gridSpan w:val="3"/>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21</w:t>
            </w:r>
          </w:p>
        </w:tc>
        <w:tc>
          <w:tcPr>
            <w:tcW w:w="38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103</w:t>
            </w:r>
          </w:p>
        </w:tc>
        <w:tc>
          <w:tcPr>
            <w:tcW w:w="488"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150</w:t>
            </w:r>
          </w:p>
        </w:tc>
        <w:tc>
          <w:tcPr>
            <w:tcW w:w="510" w:type="pct"/>
            <w:gridSpan w:val="2"/>
            <w:shd w:val="clear" w:color="auto" w:fill="auto"/>
            <w:vAlign w:val="center"/>
            <w:hideMark/>
          </w:tcPr>
          <w:p w:rsidR="00E7306A" w:rsidRDefault="00E7306A">
            <w:pPr>
              <w:jc w:val="center"/>
              <w:rPr>
                <w:rFonts w:ascii="Calibri" w:hAnsi="Calibri" w:cs="Calibri"/>
                <w:color w:val="000000"/>
              </w:rPr>
            </w:pPr>
            <w:r>
              <w:rPr>
                <w:rFonts w:ascii="Calibri" w:hAnsi="Calibri" w:cs="Calibri"/>
                <w:color w:val="000000"/>
              </w:rPr>
              <w:t>150</w:t>
            </w:r>
          </w:p>
        </w:tc>
        <w:tc>
          <w:tcPr>
            <w:tcW w:w="483" w:type="pct"/>
            <w:gridSpan w:val="5"/>
            <w:shd w:val="clear" w:color="auto" w:fill="auto"/>
            <w:vAlign w:val="center"/>
            <w:hideMark/>
          </w:tcPr>
          <w:p w:rsidR="00E7306A" w:rsidRDefault="00B744B2">
            <w:pPr>
              <w:jc w:val="center"/>
              <w:rPr>
                <w:rFonts w:ascii="Calibri" w:hAnsi="Calibri" w:cs="Calibri"/>
                <w:color w:val="000000"/>
              </w:rPr>
            </w:pPr>
            <w:r>
              <w:rPr>
                <w:rFonts w:ascii="Calibri" w:hAnsi="Calibri" w:cs="Calibri"/>
                <w:color w:val="000000"/>
              </w:rPr>
              <w:t>75</w:t>
            </w:r>
          </w:p>
        </w:tc>
      </w:tr>
      <w:tr w:rsidR="00945E3E" w:rsidRPr="00F06789" w:rsidTr="009B1D63">
        <w:trPr>
          <w:trHeight w:val="360"/>
        </w:trPr>
        <w:tc>
          <w:tcPr>
            <w:tcW w:w="2509" w:type="pct"/>
            <w:shd w:val="clear" w:color="auto" w:fill="auto"/>
            <w:vAlign w:val="bottom"/>
            <w:hideMark/>
          </w:tcPr>
          <w:p w:rsidR="00945E3E" w:rsidRPr="00F06789" w:rsidRDefault="00945E3E" w:rsidP="00F06789">
            <w:pPr>
              <w:spacing w:after="0" w:line="240" w:lineRule="auto"/>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lastRenderedPageBreak/>
              <w:t>IMEP</w:t>
            </w:r>
          </w:p>
        </w:tc>
        <w:tc>
          <w:tcPr>
            <w:tcW w:w="346" w:type="pct"/>
            <w:gridSpan w:val="2"/>
            <w:shd w:val="clear" w:color="auto" w:fill="FFFF00"/>
            <w:vAlign w:val="center"/>
            <w:hideMark/>
          </w:tcPr>
          <w:p w:rsidR="00945E3E" w:rsidRDefault="00945E3E">
            <w:pPr>
              <w:jc w:val="center"/>
              <w:rPr>
                <w:rFonts w:ascii="Calibri" w:hAnsi="Calibri" w:cs="Calibri"/>
                <w:color w:val="000000"/>
              </w:rPr>
            </w:pPr>
          </w:p>
        </w:tc>
        <w:tc>
          <w:tcPr>
            <w:tcW w:w="284" w:type="pct"/>
            <w:gridSpan w:val="3"/>
            <w:shd w:val="clear" w:color="auto" w:fill="FFFF00"/>
            <w:vAlign w:val="center"/>
            <w:hideMark/>
          </w:tcPr>
          <w:p w:rsidR="00945E3E" w:rsidRDefault="00945E3E">
            <w:pPr>
              <w:jc w:val="center"/>
              <w:rPr>
                <w:rFonts w:ascii="Calibri" w:hAnsi="Calibri" w:cs="Calibri"/>
                <w:color w:val="000000"/>
              </w:rPr>
            </w:pPr>
          </w:p>
        </w:tc>
        <w:tc>
          <w:tcPr>
            <w:tcW w:w="380" w:type="pct"/>
            <w:gridSpan w:val="2"/>
            <w:shd w:val="clear" w:color="auto" w:fill="FFFF00"/>
            <w:vAlign w:val="center"/>
            <w:hideMark/>
          </w:tcPr>
          <w:p w:rsidR="00945E3E" w:rsidRDefault="00945E3E">
            <w:pPr>
              <w:jc w:val="center"/>
              <w:rPr>
                <w:rFonts w:ascii="Calibri" w:hAnsi="Calibri" w:cs="Calibri"/>
                <w:color w:val="000000"/>
              </w:rPr>
            </w:pPr>
          </w:p>
        </w:tc>
        <w:tc>
          <w:tcPr>
            <w:tcW w:w="488" w:type="pct"/>
            <w:gridSpan w:val="2"/>
            <w:shd w:val="clear" w:color="auto" w:fill="auto"/>
            <w:vAlign w:val="center"/>
            <w:hideMark/>
          </w:tcPr>
          <w:p w:rsidR="00945E3E" w:rsidRDefault="00945E3E" w:rsidP="00945E3E">
            <w:pPr>
              <w:jc w:val="center"/>
              <w:rPr>
                <w:rFonts w:ascii="Calibri" w:hAnsi="Calibri" w:cs="Calibri"/>
                <w:color w:val="000000"/>
              </w:rPr>
            </w:pPr>
            <w:r>
              <w:rPr>
                <w:rFonts w:ascii="Calibri" w:hAnsi="Calibri" w:cs="Calibri"/>
                <w:color w:val="000000"/>
              </w:rPr>
              <w:t>60 MO, 240 SN/ANM</w:t>
            </w:r>
          </w:p>
        </w:tc>
        <w:tc>
          <w:tcPr>
            <w:tcW w:w="510" w:type="pct"/>
            <w:gridSpan w:val="2"/>
            <w:shd w:val="clear" w:color="auto" w:fill="auto"/>
            <w:vAlign w:val="center"/>
            <w:hideMark/>
          </w:tcPr>
          <w:p w:rsidR="00945E3E" w:rsidRDefault="00945E3E">
            <w:pPr>
              <w:jc w:val="center"/>
              <w:rPr>
                <w:rFonts w:ascii="Calibri" w:hAnsi="Calibri" w:cs="Calibri"/>
                <w:color w:val="000000"/>
              </w:rPr>
            </w:pPr>
            <w:r>
              <w:rPr>
                <w:rFonts w:ascii="Calibri" w:hAnsi="Calibri" w:cs="Calibri"/>
                <w:color w:val="000000"/>
              </w:rPr>
              <w:t>60 MO, 240 SN/ANM</w:t>
            </w:r>
          </w:p>
        </w:tc>
        <w:tc>
          <w:tcPr>
            <w:tcW w:w="483" w:type="pct"/>
            <w:gridSpan w:val="5"/>
            <w:shd w:val="clear" w:color="auto" w:fill="auto"/>
            <w:vAlign w:val="center"/>
            <w:hideMark/>
          </w:tcPr>
          <w:p w:rsidR="00945E3E" w:rsidRDefault="00945E3E">
            <w:pPr>
              <w:jc w:val="center"/>
              <w:rPr>
                <w:rFonts w:ascii="Calibri" w:hAnsi="Calibri" w:cs="Calibri"/>
                <w:color w:val="000000"/>
              </w:rPr>
            </w:pPr>
            <w:r>
              <w:rPr>
                <w:rFonts w:ascii="Calibri" w:hAnsi="Calibri" w:cs="Calibri"/>
                <w:color w:val="000000"/>
              </w:rPr>
              <w:t>60 MO, 240 SN/ANM</w:t>
            </w:r>
          </w:p>
        </w:tc>
      </w:tr>
      <w:tr w:rsidR="00F06789" w:rsidRPr="00F06789" w:rsidTr="00B744B2">
        <w:trPr>
          <w:trHeight w:val="20"/>
        </w:trPr>
        <w:tc>
          <w:tcPr>
            <w:tcW w:w="5000" w:type="pct"/>
            <w:gridSpan w:val="17"/>
            <w:shd w:val="clear" w:color="000000" w:fill="C5D9F0"/>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CHILD HEALTH AND IMMUNISATION</w:t>
            </w:r>
          </w:p>
        </w:tc>
      </w:tr>
      <w:tr w:rsidR="00234BBE" w:rsidRPr="00F06789" w:rsidTr="00B744B2">
        <w:trPr>
          <w:trHeight w:val="20"/>
        </w:trPr>
        <w:tc>
          <w:tcPr>
            <w:tcW w:w="2509" w:type="pct"/>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55034B" w:rsidRPr="00F06789" w:rsidTr="00B744B2">
        <w:trPr>
          <w:trHeight w:val="20"/>
        </w:trPr>
        <w:tc>
          <w:tcPr>
            <w:tcW w:w="2509" w:type="pct"/>
            <w:shd w:val="clear" w:color="auto" w:fill="auto"/>
            <w:hideMark/>
          </w:tcPr>
          <w:p w:rsidR="0055034B" w:rsidRPr="00F06789" w:rsidRDefault="0055034B"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E-NMR</w:t>
            </w:r>
          </w:p>
        </w:tc>
        <w:tc>
          <w:tcPr>
            <w:tcW w:w="353" w:type="pct"/>
            <w:gridSpan w:val="3"/>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4.39</w:t>
            </w:r>
          </w:p>
        </w:tc>
        <w:tc>
          <w:tcPr>
            <w:tcW w:w="277"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4.71</w:t>
            </w:r>
          </w:p>
        </w:tc>
        <w:tc>
          <w:tcPr>
            <w:tcW w:w="38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8</w:t>
            </w:r>
          </w:p>
        </w:tc>
        <w:tc>
          <w:tcPr>
            <w:tcW w:w="488"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5</w:t>
            </w:r>
          </w:p>
        </w:tc>
        <w:tc>
          <w:tcPr>
            <w:tcW w:w="51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w:t>
            </w:r>
          </w:p>
        </w:tc>
        <w:tc>
          <w:tcPr>
            <w:tcW w:w="483" w:type="pct"/>
            <w:gridSpan w:val="5"/>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3</w:t>
            </w:r>
          </w:p>
        </w:tc>
      </w:tr>
      <w:tr w:rsidR="0055034B" w:rsidRPr="00F06789" w:rsidTr="00B744B2">
        <w:trPr>
          <w:trHeight w:val="20"/>
        </w:trPr>
        <w:tc>
          <w:tcPr>
            <w:tcW w:w="2509" w:type="pct"/>
            <w:shd w:val="clear" w:color="auto" w:fill="auto"/>
            <w:vAlign w:val="bottom"/>
            <w:hideMark/>
          </w:tcPr>
          <w:p w:rsidR="0055034B" w:rsidRPr="00F06789" w:rsidRDefault="0055034B"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NMR</w:t>
            </w:r>
          </w:p>
        </w:tc>
        <w:tc>
          <w:tcPr>
            <w:tcW w:w="353" w:type="pct"/>
            <w:gridSpan w:val="3"/>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8.24</w:t>
            </w:r>
          </w:p>
        </w:tc>
        <w:tc>
          <w:tcPr>
            <w:tcW w:w="277"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5.84</w:t>
            </w:r>
          </w:p>
        </w:tc>
        <w:tc>
          <w:tcPr>
            <w:tcW w:w="38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8</w:t>
            </w:r>
          </w:p>
        </w:tc>
        <w:tc>
          <w:tcPr>
            <w:tcW w:w="488"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5</w:t>
            </w:r>
          </w:p>
        </w:tc>
        <w:tc>
          <w:tcPr>
            <w:tcW w:w="51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w:t>
            </w:r>
          </w:p>
        </w:tc>
        <w:tc>
          <w:tcPr>
            <w:tcW w:w="483" w:type="pct"/>
            <w:gridSpan w:val="5"/>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w:t>
            </w:r>
          </w:p>
        </w:tc>
      </w:tr>
      <w:tr w:rsidR="0055034B" w:rsidRPr="00F06789" w:rsidTr="00B744B2">
        <w:trPr>
          <w:trHeight w:val="20"/>
        </w:trPr>
        <w:tc>
          <w:tcPr>
            <w:tcW w:w="2509" w:type="pct"/>
            <w:shd w:val="clear" w:color="auto" w:fill="auto"/>
            <w:vAlign w:val="bottom"/>
            <w:hideMark/>
          </w:tcPr>
          <w:p w:rsidR="0055034B" w:rsidRPr="00F06789" w:rsidRDefault="0055034B"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IMR</w:t>
            </w:r>
          </w:p>
        </w:tc>
        <w:tc>
          <w:tcPr>
            <w:tcW w:w="353" w:type="pct"/>
            <w:gridSpan w:val="3"/>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30</w:t>
            </w:r>
          </w:p>
        </w:tc>
        <w:tc>
          <w:tcPr>
            <w:tcW w:w="277"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28</w:t>
            </w:r>
          </w:p>
        </w:tc>
        <w:tc>
          <w:tcPr>
            <w:tcW w:w="38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35</w:t>
            </w:r>
          </w:p>
        </w:tc>
        <w:tc>
          <w:tcPr>
            <w:tcW w:w="488"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34</w:t>
            </w:r>
          </w:p>
        </w:tc>
        <w:tc>
          <w:tcPr>
            <w:tcW w:w="51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32</w:t>
            </w:r>
          </w:p>
        </w:tc>
        <w:tc>
          <w:tcPr>
            <w:tcW w:w="483" w:type="pct"/>
            <w:gridSpan w:val="5"/>
            <w:shd w:val="clear" w:color="auto" w:fill="auto"/>
            <w:vAlign w:val="center"/>
            <w:hideMark/>
          </w:tcPr>
          <w:p w:rsidR="0055034B" w:rsidRDefault="000A1435">
            <w:pPr>
              <w:jc w:val="center"/>
              <w:rPr>
                <w:rFonts w:ascii="Calibri" w:hAnsi="Calibri" w:cs="Calibri"/>
                <w:b/>
                <w:bCs/>
                <w:color w:val="000000"/>
              </w:rPr>
            </w:pPr>
            <w:r>
              <w:rPr>
                <w:rFonts w:ascii="Calibri" w:hAnsi="Calibri" w:cs="Calibri"/>
                <w:b/>
                <w:bCs/>
                <w:color w:val="000000"/>
              </w:rPr>
              <w:t>&lt;</w:t>
            </w:r>
            <w:r w:rsidR="0055034B">
              <w:rPr>
                <w:rFonts w:ascii="Calibri" w:hAnsi="Calibri" w:cs="Calibri"/>
                <w:b/>
                <w:bCs/>
                <w:color w:val="000000"/>
              </w:rPr>
              <w:t>30</w:t>
            </w:r>
          </w:p>
        </w:tc>
      </w:tr>
      <w:tr w:rsidR="0055034B" w:rsidRPr="00F06789" w:rsidTr="00B744B2">
        <w:trPr>
          <w:trHeight w:val="20"/>
        </w:trPr>
        <w:tc>
          <w:tcPr>
            <w:tcW w:w="2509" w:type="pct"/>
            <w:shd w:val="clear" w:color="auto" w:fill="auto"/>
            <w:vAlign w:val="bottom"/>
            <w:hideMark/>
          </w:tcPr>
          <w:p w:rsidR="0055034B" w:rsidRPr="00F06789" w:rsidRDefault="0055034B"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U5MR</w:t>
            </w:r>
          </w:p>
        </w:tc>
        <w:tc>
          <w:tcPr>
            <w:tcW w:w="353" w:type="pct"/>
            <w:gridSpan w:val="3"/>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5.35</w:t>
            </w:r>
          </w:p>
        </w:tc>
        <w:tc>
          <w:tcPr>
            <w:tcW w:w="277"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4.34</w:t>
            </w:r>
          </w:p>
        </w:tc>
        <w:tc>
          <w:tcPr>
            <w:tcW w:w="38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5</w:t>
            </w:r>
          </w:p>
        </w:tc>
        <w:tc>
          <w:tcPr>
            <w:tcW w:w="488"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w:t>
            </w:r>
          </w:p>
        </w:tc>
        <w:tc>
          <w:tcPr>
            <w:tcW w:w="510" w:type="pct"/>
            <w:gridSpan w:val="2"/>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w:t>
            </w:r>
          </w:p>
        </w:tc>
        <w:tc>
          <w:tcPr>
            <w:tcW w:w="483" w:type="pct"/>
            <w:gridSpan w:val="5"/>
            <w:shd w:val="clear" w:color="auto" w:fill="auto"/>
            <w:vAlign w:val="center"/>
            <w:hideMark/>
          </w:tcPr>
          <w:p w:rsidR="0055034B" w:rsidRDefault="0055034B">
            <w:pPr>
              <w:jc w:val="center"/>
              <w:rPr>
                <w:rFonts w:ascii="Calibri" w:hAnsi="Calibri" w:cs="Calibri"/>
                <w:b/>
                <w:bCs/>
                <w:color w:val="000000"/>
              </w:rPr>
            </w:pPr>
            <w:r>
              <w:rPr>
                <w:rFonts w:ascii="Calibri" w:hAnsi="Calibri" w:cs="Calibri"/>
                <w:b/>
                <w:bCs/>
                <w:color w:val="000000"/>
              </w:rPr>
              <w:t>4</w:t>
            </w:r>
          </w:p>
        </w:tc>
      </w:tr>
      <w:tr w:rsidR="00234BBE" w:rsidRPr="00F06789" w:rsidTr="00B744B2">
        <w:trPr>
          <w:trHeight w:val="20"/>
        </w:trPr>
        <w:tc>
          <w:tcPr>
            <w:tcW w:w="2509" w:type="pct"/>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Facilities</w:t>
            </w:r>
          </w:p>
        </w:tc>
        <w:tc>
          <w:tcPr>
            <w:tcW w:w="353" w:type="pct"/>
            <w:gridSpan w:val="3"/>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Establishment &amp; Operationalisation of SNCUs</w:t>
            </w:r>
          </w:p>
        </w:tc>
        <w:tc>
          <w:tcPr>
            <w:tcW w:w="353" w:type="pct"/>
            <w:gridSpan w:val="3"/>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 </w:t>
            </w:r>
          </w:p>
        </w:tc>
        <w:tc>
          <w:tcPr>
            <w:tcW w:w="277"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 </w:t>
            </w:r>
          </w:p>
        </w:tc>
        <w:tc>
          <w:tcPr>
            <w:tcW w:w="38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2</w:t>
            </w:r>
          </w:p>
        </w:tc>
        <w:tc>
          <w:tcPr>
            <w:tcW w:w="488"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w:t>
            </w:r>
          </w:p>
        </w:tc>
        <w:tc>
          <w:tcPr>
            <w:tcW w:w="51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w:t>
            </w:r>
          </w:p>
        </w:tc>
        <w:tc>
          <w:tcPr>
            <w:tcW w:w="483" w:type="pct"/>
            <w:gridSpan w:val="5"/>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w:t>
            </w:r>
          </w:p>
        </w:tc>
      </w:tr>
      <w:tr w:rsidR="00E7306A" w:rsidRPr="00F06789" w:rsidTr="00B744B2">
        <w:trPr>
          <w:trHeight w:val="20"/>
        </w:trPr>
        <w:tc>
          <w:tcPr>
            <w:tcW w:w="2509" w:type="pct"/>
            <w:shd w:val="clear" w:color="auto" w:fill="auto"/>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Establishment &amp; operationalisation of NBSU</w:t>
            </w:r>
          </w:p>
        </w:tc>
        <w:tc>
          <w:tcPr>
            <w:tcW w:w="353" w:type="pct"/>
            <w:gridSpan w:val="3"/>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 </w:t>
            </w:r>
          </w:p>
        </w:tc>
        <w:tc>
          <w:tcPr>
            <w:tcW w:w="277"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 </w:t>
            </w:r>
          </w:p>
        </w:tc>
        <w:tc>
          <w:tcPr>
            <w:tcW w:w="38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2</w:t>
            </w:r>
          </w:p>
        </w:tc>
        <w:tc>
          <w:tcPr>
            <w:tcW w:w="488"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w:t>
            </w:r>
          </w:p>
        </w:tc>
        <w:tc>
          <w:tcPr>
            <w:tcW w:w="51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w:t>
            </w:r>
          </w:p>
        </w:tc>
        <w:tc>
          <w:tcPr>
            <w:tcW w:w="483" w:type="pct"/>
            <w:gridSpan w:val="5"/>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w:t>
            </w:r>
          </w:p>
        </w:tc>
      </w:tr>
      <w:tr w:rsidR="00E7306A" w:rsidRPr="00F06789" w:rsidTr="00D500E8">
        <w:trPr>
          <w:trHeight w:val="936"/>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NBCC at delivery points</w:t>
            </w:r>
          </w:p>
        </w:tc>
        <w:tc>
          <w:tcPr>
            <w:tcW w:w="353" w:type="pct"/>
            <w:gridSpan w:val="3"/>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 </w:t>
            </w:r>
          </w:p>
        </w:tc>
        <w:tc>
          <w:tcPr>
            <w:tcW w:w="277"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 </w:t>
            </w:r>
          </w:p>
        </w:tc>
        <w:tc>
          <w:tcPr>
            <w:tcW w:w="38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3</w:t>
            </w:r>
            <w:r w:rsidR="00D500E8">
              <w:rPr>
                <w:rFonts w:ascii="Calibri" w:hAnsi="Calibri" w:cs="Calibri"/>
                <w:b/>
                <w:bCs/>
                <w:color w:val="000000"/>
              </w:rPr>
              <w:t>1</w:t>
            </w:r>
          </w:p>
        </w:tc>
        <w:tc>
          <w:tcPr>
            <w:tcW w:w="488" w:type="pct"/>
            <w:gridSpan w:val="2"/>
            <w:shd w:val="clear" w:color="auto" w:fill="auto"/>
            <w:vAlign w:val="center"/>
            <w:hideMark/>
          </w:tcPr>
          <w:p w:rsidR="00E7306A" w:rsidRDefault="00D500E8">
            <w:pPr>
              <w:jc w:val="center"/>
              <w:rPr>
                <w:rFonts w:ascii="Calibri" w:hAnsi="Calibri" w:cs="Calibri"/>
                <w:b/>
                <w:bCs/>
                <w:color w:val="000000"/>
              </w:rPr>
            </w:pPr>
            <w:r>
              <w:rPr>
                <w:rFonts w:ascii="Calibri" w:hAnsi="Calibri" w:cs="Calibri"/>
                <w:b/>
                <w:bCs/>
                <w:color w:val="000000"/>
              </w:rPr>
              <w:t>5</w:t>
            </w:r>
          </w:p>
        </w:tc>
        <w:tc>
          <w:tcPr>
            <w:tcW w:w="510" w:type="pct"/>
            <w:gridSpan w:val="2"/>
            <w:shd w:val="clear" w:color="auto" w:fill="auto"/>
            <w:vAlign w:val="center"/>
            <w:hideMark/>
          </w:tcPr>
          <w:p w:rsidR="00E7306A" w:rsidRDefault="00D500E8">
            <w:pPr>
              <w:jc w:val="center"/>
              <w:rPr>
                <w:rFonts w:ascii="Calibri" w:hAnsi="Calibri" w:cs="Calibri"/>
                <w:b/>
                <w:bCs/>
                <w:color w:val="000000"/>
              </w:rPr>
            </w:pPr>
            <w:r>
              <w:rPr>
                <w:rFonts w:ascii="Calibri" w:hAnsi="Calibri" w:cs="Calibri"/>
                <w:b/>
                <w:bCs/>
                <w:color w:val="000000"/>
              </w:rPr>
              <w:t>4</w:t>
            </w:r>
          </w:p>
        </w:tc>
        <w:tc>
          <w:tcPr>
            <w:tcW w:w="483" w:type="pct"/>
            <w:gridSpan w:val="5"/>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2</w:t>
            </w:r>
          </w:p>
        </w:tc>
      </w:tr>
      <w:tr w:rsidR="00D500E8" w:rsidRPr="00F06789" w:rsidTr="00D500E8">
        <w:trPr>
          <w:trHeight w:val="522"/>
        </w:trPr>
        <w:tc>
          <w:tcPr>
            <w:tcW w:w="2509" w:type="pct"/>
            <w:shd w:val="clear" w:color="auto" w:fill="auto"/>
            <w:vAlign w:val="bottom"/>
            <w:hideMark/>
          </w:tcPr>
          <w:p w:rsidR="00D500E8" w:rsidRPr="00F06789" w:rsidRDefault="00D500E8" w:rsidP="00F06789">
            <w:pPr>
              <w:spacing w:after="0" w:line="240" w:lineRule="auto"/>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NBCC at SC conducting delivery</w:t>
            </w:r>
          </w:p>
        </w:tc>
        <w:tc>
          <w:tcPr>
            <w:tcW w:w="353" w:type="pct"/>
            <w:gridSpan w:val="3"/>
            <w:shd w:val="clear" w:color="auto" w:fill="auto"/>
            <w:vAlign w:val="center"/>
            <w:hideMark/>
          </w:tcPr>
          <w:p w:rsidR="00D500E8" w:rsidRDefault="00D500E8">
            <w:pPr>
              <w:jc w:val="center"/>
              <w:rPr>
                <w:rFonts w:ascii="Calibri" w:hAnsi="Calibri" w:cs="Calibri"/>
                <w:b/>
                <w:bCs/>
                <w:color w:val="000000"/>
              </w:rPr>
            </w:pPr>
          </w:p>
        </w:tc>
        <w:tc>
          <w:tcPr>
            <w:tcW w:w="277" w:type="pct"/>
            <w:gridSpan w:val="2"/>
            <w:shd w:val="clear" w:color="auto" w:fill="auto"/>
            <w:vAlign w:val="center"/>
            <w:hideMark/>
          </w:tcPr>
          <w:p w:rsidR="00D500E8" w:rsidRDefault="00D500E8">
            <w:pPr>
              <w:jc w:val="center"/>
              <w:rPr>
                <w:rFonts w:ascii="Calibri" w:hAnsi="Calibri" w:cs="Calibri"/>
                <w:b/>
                <w:bCs/>
                <w:color w:val="000000"/>
              </w:rPr>
            </w:pPr>
          </w:p>
        </w:tc>
        <w:tc>
          <w:tcPr>
            <w:tcW w:w="380" w:type="pct"/>
            <w:gridSpan w:val="2"/>
            <w:shd w:val="clear" w:color="auto" w:fill="auto"/>
            <w:vAlign w:val="center"/>
            <w:hideMark/>
          </w:tcPr>
          <w:p w:rsidR="00D500E8" w:rsidRDefault="00D500E8">
            <w:pPr>
              <w:jc w:val="center"/>
              <w:rPr>
                <w:rFonts w:ascii="Calibri" w:hAnsi="Calibri" w:cs="Calibri"/>
                <w:b/>
                <w:bCs/>
                <w:color w:val="000000"/>
              </w:rPr>
            </w:pPr>
            <w:r>
              <w:rPr>
                <w:rFonts w:ascii="Calibri" w:hAnsi="Calibri" w:cs="Calibri"/>
                <w:b/>
                <w:bCs/>
                <w:color w:val="000000"/>
              </w:rPr>
              <w:t>0</w:t>
            </w:r>
          </w:p>
        </w:tc>
        <w:tc>
          <w:tcPr>
            <w:tcW w:w="488" w:type="pct"/>
            <w:gridSpan w:val="2"/>
            <w:shd w:val="clear" w:color="auto" w:fill="auto"/>
            <w:vAlign w:val="center"/>
            <w:hideMark/>
          </w:tcPr>
          <w:p w:rsidR="00D500E8" w:rsidRDefault="00D500E8">
            <w:pPr>
              <w:jc w:val="center"/>
              <w:rPr>
                <w:rFonts w:ascii="Calibri" w:hAnsi="Calibri" w:cs="Calibri"/>
                <w:b/>
                <w:bCs/>
                <w:color w:val="000000"/>
              </w:rPr>
            </w:pPr>
            <w:r>
              <w:rPr>
                <w:rFonts w:ascii="Calibri" w:hAnsi="Calibri" w:cs="Calibri"/>
                <w:b/>
                <w:bCs/>
                <w:color w:val="000000"/>
              </w:rPr>
              <w:t>65</w:t>
            </w:r>
          </w:p>
        </w:tc>
        <w:tc>
          <w:tcPr>
            <w:tcW w:w="510" w:type="pct"/>
            <w:gridSpan w:val="2"/>
            <w:shd w:val="clear" w:color="auto" w:fill="auto"/>
            <w:vAlign w:val="center"/>
            <w:hideMark/>
          </w:tcPr>
          <w:p w:rsidR="00D500E8" w:rsidRDefault="00D500E8">
            <w:pPr>
              <w:jc w:val="center"/>
              <w:rPr>
                <w:rFonts w:ascii="Calibri" w:hAnsi="Calibri" w:cs="Calibri"/>
                <w:b/>
                <w:bCs/>
                <w:color w:val="000000"/>
              </w:rPr>
            </w:pPr>
            <w:r>
              <w:rPr>
                <w:rFonts w:ascii="Calibri" w:hAnsi="Calibri" w:cs="Calibri"/>
                <w:b/>
                <w:bCs/>
                <w:color w:val="000000"/>
              </w:rPr>
              <w:t>50</w:t>
            </w:r>
          </w:p>
        </w:tc>
        <w:tc>
          <w:tcPr>
            <w:tcW w:w="483" w:type="pct"/>
            <w:gridSpan w:val="5"/>
            <w:shd w:val="clear" w:color="auto" w:fill="auto"/>
            <w:vAlign w:val="center"/>
            <w:hideMark/>
          </w:tcPr>
          <w:p w:rsidR="00D500E8" w:rsidRDefault="00D500E8">
            <w:pPr>
              <w:jc w:val="center"/>
              <w:rPr>
                <w:rFonts w:ascii="Calibri" w:hAnsi="Calibri" w:cs="Calibri"/>
                <w:b/>
                <w:bCs/>
                <w:color w:val="000000"/>
              </w:rPr>
            </w:pPr>
            <w:r>
              <w:rPr>
                <w:rFonts w:ascii="Calibri" w:hAnsi="Calibri" w:cs="Calibri"/>
                <w:b/>
                <w:bCs/>
                <w:color w:val="000000"/>
              </w:rPr>
              <w:t>50</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Establishment of NRCs</w:t>
            </w:r>
          </w:p>
        </w:tc>
        <w:tc>
          <w:tcPr>
            <w:tcW w:w="353" w:type="pct"/>
            <w:gridSpan w:val="3"/>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0</w:t>
            </w:r>
          </w:p>
        </w:tc>
        <w:tc>
          <w:tcPr>
            <w:tcW w:w="277"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0</w:t>
            </w:r>
          </w:p>
        </w:tc>
        <w:tc>
          <w:tcPr>
            <w:tcW w:w="38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0</w:t>
            </w:r>
          </w:p>
        </w:tc>
        <w:tc>
          <w:tcPr>
            <w:tcW w:w="488"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 Saiha DH</w:t>
            </w:r>
          </w:p>
        </w:tc>
        <w:tc>
          <w:tcPr>
            <w:tcW w:w="51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2 Lawngtlai &amp; Mamit DH</w:t>
            </w:r>
          </w:p>
        </w:tc>
        <w:tc>
          <w:tcPr>
            <w:tcW w:w="483" w:type="pct"/>
            <w:gridSpan w:val="5"/>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1 Lunglei DH</w:t>
            </w:r>
          </w:p>
        </w:tc>
      </w:tr>
      <w:tr w:rsidR="00234BBE" w:rsidRPr="00F06789" w:rsidTr="00B744B2">
        <w:trPr>
          <w:trHeight w:val="20"/>
        </w:trPr>
        <w:tc>
          <w:tcPr>
            <w:tcW w:w="2509" w:type="pct"/>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Trainings</w:t>
            </w:r>
          </w:p>
        </w:tc>
        <w:tc>
          <w:tcPr>
            <w:tcW w:w="353" w:type="pct"/>
            <w:gridSpan w:val="3"/>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F06789" w:rsidRPr="00F06789" w:rsidRDefault="00F06789"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E7306A" w:rsidRPr="00F06789" w:rsidTr="00B744B2">
        <w:trPr>
          <w:trHeight w:val="20"/>
        </w:trPr>
        <w:tc>
          <w:tcPr>
            <w:tcW w:w="2509" w:type="pct"/>
            <w:shd w:val="clear" w:color="auto" w:fill="auto"/>
            <w:vAlign w:val="bottom"/>
            <w:hideMark/>
          </w:tcPr>
          <w:p w:rsidR="00E7306A" w:rsidRPr="00F06789" w:rsidRDefault="00E7306A"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Personnel trained in IMNCI (ANM+LHV)</w:t>
            </w:r>
          </w:p>
        </w:tc>
        <w:tc>
          <w:tcPr>
            <w:tcW w:w="353" w:type="pct"/>
            <w:gridSpan w:val="3"/>
            <w:shd w:val="clear" w:color="auto" w:fill="auto"/>
            <w:vAlign w:val="center"/>
            <w:hideMark/>
          </w:tcPr>
          <w:p w:rsidR="00E7306A" w:rsidRDefault="00E7306A">
            <w:pPr>
              <w:jc w:val="center"/>
              <w:rPr>
                <w:rFonts w:ascii="Calibri" w:hAnsi="Calibri" w:cs="Calibri"/>
              </w:rPr>
            </w:pPr>
            <w:r>
              <w:rPr>
                <w:rFonts w:ascii="Calibri" w:hAnsi="Calibri" w:cs="Calibri"/>
              </w:rPr>
              <w:t>49</w:t>
            </w:r>
          </w:p>
        </w:tc>
        <w:tc>
          <w:tcPr>
            <w:tcW w:w="277"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86</w:t>
            </w:r>
          </w:p>
        </w:tc>
        <w:tc>
          <w:tcPr>
            <w:tcW w:w="38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0</w:t>
            </w:r>
          </w:p>
        </w:tc>
        <w:tc>
          <w:tcPr>
            <w:tcW w:w="488"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30</w:t>
            </w:r>
          </w:p>
        </w:tc>
        <w:tc>
          <w:tcPr>
            <w:tcW w:w="510" w:type="pct"/>
            <w:gridSpan w:val="2"/>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30</w:t>
            </w:r>
          </w:p>
        </w:tc>
        <w:tc>
          <w:tcPr>
            <w:tcW w:w="483" w:type="pct"/>
            <w:gridSpan w:val="5"/>
            <w:shd w:val="clear" w:color="auto" w:fill="auto"/>
            <w:vAlign w:val="center"/>
            <w:hideMark/>
          </w:tcPr>
          <w:p w:rsidR="00E7306A" w:rsidRDefault="00E7306A">
            <w:pPr>
              <w:jc w:val="center"/>
              <w:rPr>
                <w:rFonts w:ascii="Calibri" w:hAnsi="Calibri" w:cs="Calibri"/>
                <w:b/>
                <w:bCs/>
                <w:color w:val="000000"/>
              </w:rPr>
            </w:pPr>
            <w:r>
              <w:rPr>
                <w:rFonts w:ascii="Calibri" w:hAnsi="Calibri" w:cs="Calibri"/>
                <w:b/>
                <w:bCs/>
                <w:color w:val="000000"/>
              </w:rPr>
              <w:t>30</w:t>
            </w:r>
          </w:p>
        </w:tc>
      </w:tr>
      <w:tr w:rsidR="00B744B2" w:rsidRPr="00F06789" w:rsidTr="00B744B2">
        <w:trPr>
          <w:trHeight w:val="20"/>
        </w:trPr>
        <w:tc>
          <w:tcPr>
            <w:tcW w:w="2509" w:type="pct"/>
            <w:shd w:val="clear" w:color="auto" w:fill="auto"/>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Personnel trained in F-IMNCI (MO+SN)</w:t>
            </w:r>
          </w:p>
        </w:tc>
        <w:tc>
          <w:tcPr>
            <w:tcW w:w="353" w:type="pct"/>
            <w:gridSpan w:val="3"/>
            <w:shd w:val="clear" w:color="auto" w:fill="auto"/>
            <w:vAlign w:val="center"/>
            <w:hideMark/>
          </w:tcPr>
          <w:p w:rsidR="00B744B2" w:rsidRDefault="00B744B2">
            <w:pPr>
              <w:jc w:val="center"/>
              <w:rPr>
                <w:rFonts w:ascii="Calibri" w:hAnsi="Calibri" w:cs="Calibri"/>
              </w:rPr>
            </w:pPr>
            <w:r>
              <w:rPr>
                <w:rFonts w:ascii="Calibri" w:hAnsi="Calibri" w:cs="Calibri"/>
              </w:rPr>
              <w:t>42</w:t>
            </w:r>
          </w:p>
        </w:tc>
        <w:tc>
          <w:tcPr>
            <w:tcW w:w="277"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40</w:t>
            </w:r>
          </w:p>
        </w:tc>
        <w:tc>
          <w:tcPr>
            <w:tcW w:w="380"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23</w:t>
            </w:r>
          </w:p>
        </w:tc>
        <w:tc>
          <w:tcPr>
            <w:tcW w:w="488"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24 MO, 108 SN</w:t>
            </w:r>
          </w:p>
        </w:tc>
        <w:tc>
          <w:tcPr>
            <w:tcW w:w="510" w:type="pct"/>
            <w:gridSpan w:val="2"/>
            <w:shd w:val="clear" w:color="auto" w:fill="auto"/>
            <w:vAlign w:val="center"/>
            <w:hideMark/>
          </w:tcPr>
          <w:p w:rsidR="00B744B2" w:rsidRDefault="00B744B2" w:rsidP="00B744B2">
            <w:pPr>
              <w:jc w:val="center"/>
              <w:rPr>
                <w:rFonts w:ascii="Calibri" w:hAnsi="Calibri" w:cs="Calibri"/>
                <w:b/>
                <w:bCs/>
                <w:color w:val="000000"/>
              </w:rPr>
            </w:pPr>
            <w:r>
              <w:rPr>
                <w:rFonts w:ascii="Calibri" w:hAnsi="Calibri" w:cs="Calibri"/>
                <w:b/>
                <w:bCs/>
                <w:color w:val="000000"/>
              </w:rPr>
              <w:t>24 MO, 108 SN</w:t>
            </w:r>
          </w:p>
        </w:tc>
        <w:tc>
          <w:tcPr>
            <w:tcW w:w="483" w:type="pct"/>
            <w:gridSpan w:val="5"/>
            <w:shd w:val="clear" w:color="auto" w:fill="auto"/>
            <w:vAlign w:val="center"/>
            <w:hideMark/>
          </w:tcPr>
          <w:p w:rsidR="00B744B2" w:rsidRDefault="00B744B2" w:rsidP="00B744B2">
            <w:pPr>
              <w:jc w:val="center"/>
              <w:rPr>
                <w:rFonts w:ascii="Calibri" w:hAnsi="Calibri" w:cs="Calibri"/>
                <w:b/>
                <w:bCs/>
                <w:color w:val="000000"/>
              </w:rPr>
            </w:pPr>
            <w:r>
              <w:rPr>
                <w:rFonts w:ascii="Calibri" w:hAnsi="Calibri" w:cs="Calibri"/>
                <w:b/>
                <w:bCs/>
                <w:color w:val="000000"/>
              </w:rPr>
              <w:t>24 MO, 108 SN</w:t>
            </w:r>
          </w:p>
        </w:tc>
      </w:tr>
      <w:tr w:rsidR="00B744B2" w:rsidRPr="00F06789" w:rsidTr="00B744B2">
        <w:trPr>
          <w:trHeight w:val="20"/>
        </w:trPr>
        <w:tc>
          <w:tcPr>
            <w:tcW w:w="2509" w:type="pct"/>
            <w:shd w:val="clear" w:color="auto" w:fill="auto"/>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Personnel trained in NSSK (MO+ANM+SN)</w:t>
            </w:r>
          </w:p>
        </w:tc>
        <w:tc>
          <w:tcPr>
            <w:tcW w:w="353" w:type="pct"/>
            <w:gridSpan w:val="3"/>
            <w:shd w:val="clear" w:color="auto" w:fill="auto"/>
            <w:vAlign w:val="center"/>
            <w:hideMark/>
          </w:tcPr>
          <w:p w:rsidR="00B744B2" w:rsidRDefault="00B744B2">
            <w:pPr>
              <w:jc w:val="center"/>
              <w:rPr>
                <w:rFonts w:ascii="Calibri" w:hAnsi="Calibri" w:cs="Calibri"/>
              </w:rPr>
            </w:pPr>
            <w:r>
              <w:rPr>
                <w:rFonts w:ascii="Calibri" w:hAnsi="Calibri" w:cs="Calibri"/>
              </w:rPr>
              <w:t>195</w:t>
            </w:r>
          </w:p>
        </w:tc>
        <w:tc>
          <w:tcPr>
            <w:tcW w:w="277"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113</w:t>
            </w:r>
          </w:p>
        </w:tc>
        <w:tc>
          <w:tcPr>
            <w:tcW w:w="380"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69</w:t>
            </w:r>
          </w:p>
        </w:tc>
        <w:tc>
          <w:tcPr>
            <w:tcW w:w="488"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 xml:space="preserve">24 MO, 120 ANM, </w:t>
            </w:r>
            <w:r>
              <w:rPr>
                <w:rFonts w:ascii="Calibri" w:hAnsi="Calibri" w:cs="Calibri"/>
                <w:b/>
                <w:bCs/>
                <w:color w:val="000000"/>
              </w:rPr>
              <w:lastRenderedPageBreak/>
              <w:t>120 SN</w:t>
            </w:r>
          </w:p>
        </w:tc>
        <w:tc>
          <w:tcPr>
            <w:tcW w:w="510"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lastRenderedPageBreak/>
              <w:t xml:space="preserve">24 MO, 120 ANM, </w:t>
            </w:r>
            <w:r>
              <w:rPr>
                <w:rFonts w:ascii="Calibri" w:hAnsi="Calibri" w:cs="Calibri"/>
                <w:b/>
                <w:bCs/>
                <w:color w:val="000000"/>
              </w:rPr>
              <w:lastRenderedPageBreak/>
              <w:t>120 SN</w:t>
            </w:r>
          </w:p>
        </w:tc>
        <w:tc>
          <w:tcPr>
            <w:tcW w:w="483" w:type="pct"/>
            <w:gridSpan w:val="5"/>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lastRenderedPageBreak/>
              <w:t xml:space="preserve">24 MO, 72 ANM, </w:t>
            </w:r>
            <w:r>
              <w:rPr>
                <w:rFonts w:ascii="Calibri" w:hAnsi="Calibri" w:cs="Calibri"/>
                <w:b/>
                <w:bCs/>
                <w:color w:val="000000"/>
              </w:rPr>
              <w:lastRenderedPageBreak/>
              <w:t>72 SN</w:t>
            </w:r>
          </w:p>
        </w:tc>
      </w:tr>
      <w:tr w:rsidR="00B744B2" w:rsidRPr="00F06789" w:rsidTr="00B744B2">
        <w:trPr>
          <w:trHeight w:val="279"/>
        </w:trPr>
        <w:tc>
          <w:tcPr>
            <w:tcW w:w="2509" w:type="pct"/>
            <w:shd w:val="clear" w:color="auto" w:fill="auto"/>
            <w:hideMark/>
          </w:tcPr>
          <w:p w:rsidR="00B744B2" w:rsidRPr="00A13615" w:rsidRDefault="00B744B2" w:rsidP="00F06789">
            <w:pPr>
              <w:spacing w:after="0" w:line="240" w:lineRule="auto"/>
              <w:rPr>
                <w:rFonts w:ascii="Calibri" w:eastAsia="Times New Roman" w:hAnsi="Calibri" w:cs="Arial"/>
                <w:sz w:val="20"/>
                <w:szCs w:val="20"/>
                <w:lang w:eastAsia="en-IN"/>
              </w:rPr>
            </w:pPr>
            <w:r w:rsidRPr="00A13615">
              <w:rPr>
                <w:rFonts w:ascii="Calibri" w:eastAsia="Times New Roman" w:hAnsi="Calibri" w:cs="Arial"/>
                <w:sz w:val="20"/>
                <w:szCs w:val="20"/>
                <w:lang w:eastAsia="en-IN"/>
              </w:rPr>
              <w:lastRenderedPageBreak/>
              <w:t>Personnel trained in FBNC (Peadiatrician+MO+SN) (4+14 days observership)</w:t>
            </w:r>
          </w:p>
        </w:tc>
        <w:tc>
          <w:tcPr>
            <w:tcW w:w="353" w:type="pct"/>
            <w:gridSpan w:val="3"/>
            <w:shd w:val="clear" w:color="auto" w:fill="auto"/>
            <w:vAlign w:val="center"/>
            <w:hideMark/>
          </w:tcPr>
          <w:p w:rsidR="00B744B2" w:rsidRDefault="00B744B2">
            <w:pPr>
              <w:jc w:val="center"/>
              <w:rPr>
                <w:rFonts w:ascii="Calibri" w:hAnsi="Calibri" w:cs="Calibri"/>
              </w:rPr>
            </w:pPr>
            <w:r>
              <w:rPr>
                <w:rFonts w:ascii="Calibri" w:hAnsi="Calibri" w:cs="Calibri"/>
              </w:rPr>
              <w:t>0</w:t>
            </w:r>
          </w:p>
        </w:tc>
        <w:tc>
          <w:tcPr>
            <w:tcW w:w="277"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0</w:t>
            </w:r>
          </w:p>
        </w:tc>
        <w:tc>
          <w:tcPr>
            <w:tcW w:w="380"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0</w:t>
            </w:r>
          </w:p>
        </w:tc>
        <w:tc>
          <w:tcPr>
            <w:tcW w:w="488"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1 MO, 3SN</w:t>
            </w:r>
          </w:p>
        </w:tc>
        <w:tc>
          <w:tcPr>
            <w:tcW w:w="510" w:type="pct"/>
            <w:gridSpan w:val="2"/>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1 MO, 3SN</w:t>
            </w:r>
          </w:p>
        </w:tc>
        <w:tc>
          <w:tcPr>
            <w:tcW w:w="483" w:type="pct"/>
            <w:gridSpan w:val="5"/>
            <w:shd w:val="clear" w:color="auto" w:fill="auto"/>
            <w:vAlign w:val="center"/>
            <w:hideMark/>
          </w:tcPr>
          <w:p w:rsidR="00B744B2" w:rsidRDefault="00B744B2">
            <w:pPr>
              <w:jc w:val="center"/>
              <w:rPr>
                <w:rFonts w:ascii="Calibri" w:hAnsi="Calibri" w:cs="Calibri"/>
                <w:b/>
                <w:bCs/>
                <w:color w:val="000000"/>
              </w:rPr>
            </w:pPr>
            <w:r>
              <w:rPr>
                <w:rFonts w:ascii="Calibri" w:hAnsi="Calibri" w:cs="Calibri"/>
                <w:b/>
                <w:bCs/>
                <w:color w:val="000000"/>
              </w:rPr>
              <w:t>2 MO, 3 SN</w:t>
            </w:r>
          </w:p>
        </w:tc>
      </w:tr>
      <w:tr w:rsidR="00177DEB" w:rsidRPr="00F06789" w:rsidTr="00177DEB">
        <w:trPr>
          <w:trHeight w:val="20"/>
        </w:trPr>
        <w:tc>
          <w:tcPr>
            <w:tcW w:w="2509" w:type="pct"/>
            <w:shd w:val="clear" w:color="auto" w:fill="auto"/>
            <w:hideMark/>
          </w:tcPr>
          <w:p w:rsidR="00177DEB" w:rsidRPr="00F06789" w:rsidRDefault="00177DEB"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ASHA trained in Module 6&amp; 7</w:t>
            </w:r>
          </w:p>
        </w:tc>
        <w:tc>
          <w:tcPr>
            <w:tcW w:w="353" w:type="pct"/>
            <w:gridSpan w:val="3"/>
            <w:shd w:val="clear" w:color="auto" w:fill="auto"/>
            <w:vAlign w:val="center"/>
            <w:hideMark/>
          </w:tcPr>
          <w:p w:rsidR="00177DEB" w:rsidRDefault="00177DEB">
            <w:pPr>
              <w:jc w:val="right"/>
              <w:rPr>
                <w:rFonts w:ascii="Calibri" w:hAnsi="Calibri" w:cs="Calibri"/>
                <w:color w:val="000000"/>
              </w:rPr>
            </w:pPr>
            <w:r>
              <w:rPr>
                <w:rFonts w:ascii="Calibri" w:hAnsi="Calibri" w:cs="Calibri"/>
                <w:color w:val="000000"/>
              </w:rPr>
              <w:t>987</w:t>
            </w:r>
          </w:p>
        </w:tc>
        <w:tc>
          <w:tcPr>
            <w:tcW w:w="277" w:type="pct"/>
            <w:gridSpan w:val="2"/>
            <w:shd w:val="clear" w:color="auto" w:fill="auto"/>
            <w:vAlign w:val="center"/>
            <w:hideMark/>
          </w:tcPr>
          <w:p w:rsidR="00177DEB" w:rsidRDefault="00177DEB">
            <w:pPr>
              <w:jc w:val="right"/>
              <w:rPr>
                <w:rFonts w:ascii="Calibri" w:hAnsi="Calibri" w:cs="Calibri"/>
                <w:color w:val="000000"/>
              </w:rPr>
            </w:pPr>
            <w:r>
              <w:rPr>
                <w:rFonts w:ascii="Calibri" w:hAnsi="Calibri" w:cs="Calibri"/>
                <w:color w:val="000000"/>
              </w:rPr>
              <w:t>987</w:t>
            </w:r>
          </w:p>
        </w:tc>
        <w:tc>
          <w:tcPr>
            <w:tcW w:w="380" w:type="pct"/>
            <w:gridSpan w:val="2"/>
            <w:shd w:val="clear" w:color="auto" w:fill="auto"/>
            <w:vAlign w:val="center"/>
            <w:hideMark/>
          </w:tcPr>
          <w:p w:rsidR="00177DEB" w:rsidRDefault="00177DEB">
            <w:pPr>
              <w:jc w:val="right"/>
              <w:rPr>
                <w:rFonts w:ascii="Calibri" w:hAnsi="Calibri" w:cs="Calibri"/>
                <w:color w:val="000000"/>
              </w:rPr>
            </w:pPr>
            <w:r>
              <w:rPr>
                <w:rFonts w:ascii="Calibri" w:hAnsi="Calibri" w:cs="Calibri"/>
                <w:color w:val="000000"/>
              </w:rPr>
              <w:t>987</w:t>
            </w:r>
          </w:p>
        </w:tc>
        <w:tc>
          <w:tcPr>
            <w:tcW w:w="488" w:type="pct"/>
            <w:gridSpan w:val="2"/>
            <w:shd w:val="clear" w:color="auto" w:fill="auto"/>
            <w:vAlign w:val="center"/>
            <w:hideMark/>
          </w:tcPr>
          <w:p w:rsidR="00177DEB" w:rsidRDefault="00177DEB">
            <w:pPr>
              <w:jc w:val="right"/>
              <w:rPr>
                <w:rFonts w:ascii="Calibri" w:hAnsi="Calibri" w:cs="Calibri"/>
                <w:color w:val="000000"/>
              </w:rPr>
            </w:pPr>
            <w:r>
              <w:rPr>
                <w:rFonts w:ascii="Calibri" w:hAnsi="Calibri" w:cs="Calibri"/>
                <w:color w:val="000000"/>
              </w:rPr>
              <w:t>654</w:t>
            </w:r>
          </w:p>
        </w:tc>
        <w:tc>
          <w:tcPr>
            <w:tcW w:w="510" w:type="pct"/>
            <w:gridSpan w:val="2"/>
            <w:shd w:val="clear" w:color="auto" w:fill="auto"/>
            <w:vAlign w:val="center"/>
            <w:hideMark/>
          </w:tcPr>
          <w:p w:rsidR="00177DEB" w:rsidRDefault="00177DEB">
            <w:pPr>
              <w:jc w:val="right"/>
              <w:rPr>
                <w:rFonts w:ascii="Calibri" w:hAnsi="Calibri" w:cs="Calibri"/>
                <w:color w:val="000000"/>
              </w:rPr>
            </w:pPr>
            <w:r>
              <w:rPr>
                <w:rFonts w:ascii="Calibri" w:hAnsi="Calibri" w:cs="Calibri"/>
                <w:color w:val="000000"/>
              </w:rPr>
              <w:t>1538</w:t>
            </w:r>
          </w:p>
        </w:tc>
        <w:tc>
          <w:tcPr>
            <w:tcW w:w="483" w:type="pct"/>
            <w:gridSpan w:val="5"/>
            <w:shd w:val="clear" w:color="auto" w:fill="auto"/>
            <w:vAlign w:val="bottom"/>
            <w:hideMark/>
          </w:tcPr>
          <w:p w:rsidR="00177DEB" w:rsidRDefault="00177DEB">
            <w:pPr>
              <w:jc w:val="right"/>
              <w:rPr>
                <w:rFonts w:ascii="Calibri" w:hAnsi="Calibri" w:cs="Calibri"/>
                <w:color w:val="000000"/>
              </w:rPr>
            </w:pPr>
            <w:r>
              <w:rPr>
                <w:rFonts w:ascii="Calibri" w:hAnsi="Calibri" w:cs="Calibri"/>
                <w:color w:val="000000"/>
              </w:rPr>
              <w:t>1566</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Service delivery</w:t>
            </w:r>
          </w:p>
        </w:tc>
        <w:tc>
          <w:tcPr>
            <w:tcW w:w="353"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Immunisation sessions held over planned</w:t>
            </w:r>
          </w:p>
        </w:tc>
        <w:tc>
          <w:tcPr>
            <w:tcW w:w="353" w:type="pct"/>
            <w:gridSpan w:val="3"/>
            <w:shd w:val="clear" w:color="auto" w:fill="auto"/>
            <w:vAlign w:val="center"/>
            <w:hideMark/>
          </w:tcPr>
          <w:p w:rsidR="00B744B2" w:rsidRDefault="00B744B2">
            <w:pPr>
              <w:jc w:val="right"/>
              <w:rPr>
                <w:rFonts w:ascii="Calibri" w:hAnsi="Calibri" w:cs="Calibri"/>
              </w:rPr>
            </w:pPr>
            <w:r>
              <w:rPr>
                <w:rFonts w:ascii="Calibri" w:hAnsi="Calibri" w:cs="Calibri"/>
              </w:rPr>
              <w:t>6991</w:t>
            </w:r>
          </w:p>
        </w:tc>
        <w:tc>
          <w:tcPr>
            <w:tcW w:w="277"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7495</w:t>
            </w:r>
          </w:p>
        </w:tc>
        <w:tc>
          <w:tcPr>
            <w:tcW w:w="380"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6889</w:t>
            </w:r>
          </w:p>
        </w:tc>
        <w:tc>
          <w:tcPr>
            <w:tcW w:w="488"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11580</w:t>
            </w:r>
          </w:p>
        </w:tc>
        <w:tc>
          <w:tcPr>
            <w:tcW w:w="510"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12738 </w:t>
            </w:r>
          </w:p>
        </w:tc>
        <w:tc>
          <w:tcPr>
            <w:tcW w:w="483" w:type="pct"/>
            <w:gridSpan w:val="5"/>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14000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New borns visited by ASHA (as per HBNC guidelines)</w:t>
            </w:r>
          </w:p>
        </w:tc>
        <w:tc>
          <w:tcPr>
            <w:tcW w:w="353" w:type="pct"/>
            <w:gridSpan w:val="3"/>
            <w:shd w:val="clear" w:color="auto" w:fill="auto"/>
            <w:vAlign w:val="center"/>
            <w:hideMark/>
          </w:tcPr>
          <w:p w:rsidR="00B744B2" w:rsidRDefault="00B744B2">
            <w:pPr>
              <w:rPr>
                <w:rFonts w:ascii="Calibri" w:hAnsi="Calibri" w:cs="Calibri"/>
              </w:rPr>
            </w:pPr>
            <w:r>
              <w:rPr>
                <w:rFonts w:ascii="Calibri" w:hAnsi="Calibri" w:cs="Calibri"/>
              </w:rPr>
              <w:t>NA</w:t>
            </w:r>
          </w:p>
        </w:tc>
        <w:tc>
          <w:tcPr>
            <w:tcW w:w="277" w:type="pct"/>
            <w:gridSpan w:val="2"/>
            <w:shd w:val="clear" w:color="auto" w:fill="auto"/>
            <w:vAlign w:val="center"/>
            <w:hideMark/>
          </w:tcPr>
          <w:p w:rsidR="00B744B2" w:rsidRDefault="00B744B2">
            <w:pPr>
              <w:rPr>
                <w:rFonts w:ascii="Calibri" w:hAnsi="Calibri" w:cs="Calibri"/>
              </w:rPr>
            </w:pPr>
            <w:r>
              <w:rPr>
                <w:rFonts w:ascii="Calibri" w:hAnsi="Calibri" w:cs="Calibri"/>
              </w:rPr>
              <w:t>NA</w:t>
            </w:r>
          </w:p>
        </w:tc>
        <w:tc>
          <w:tcPr>
            <w:tcW w:w="380" w:type="pct"/>
            <w:gridSpan w:val="2"/>
            <w:shd w:val="clear" w:color="auto" w:fill="auto"/>
            <w:vAlign w:val="center"/>
            <w:hideMark/>
          </w:tcPr>
          <w:p w:rsidR="00B744B2" w:rsidRDefault="00B744B2">
            <w:pPr>
              <w:rPr>
                <w:rFonts w:ascii="Calibri" w:hAnsi="Calibri" w:cs="Calibri"/>
              </w:rPr>
            </w:pPr>
            <w:r>
              <w:rPr>
                <w:rFonts w:ascii="Calibri" w:hAnsi="Calibri" w:cs="Calibri"/>
              </w:rPr>
              <w:t>NA</w:t>
            </w:r>
          </w:p>
        </w:tc>
        <w:tc>
          <w:tcPr>
            <w:tcW w:w="488"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6050</w:t>
            </w:r>
          </w:p>
        </w:tc>
        <w:tc>
          <w:tcPr>
            <w:tcW w:w="510"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7060</w:t>
            </w:r>
          </w:p>
        </w:tc>
        <w:tc>
          <w:tcPr>
            <w:tcW w:w="483" w:type="pct"/>
            <w:gridSpan w:val="5"/>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9070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New borns breastfed with one hour of birth</w:t>
            </w:r>
          </w:p>
        </w:tc>
        <w:tc>
          <w:tcPr>
            <w:tcW w:w="353" w:type="pct"/>
            <w:gridSpan w:val="3"/>
            <w:shd w:val="clear" w:color="auto" w:fill="auto"/>
            <w:vAlign w:val="center"/>
            <w:hideMark/>
          </w:tcPr>
          <w:p w:rsidR="00B744B2" w:rsidRDefault="00B744B2">
            <w:pPr>
              <w:jc w:val="right"/>
              <w:rPr>
                <w:rFonts w:ascii="Calibri" w:hAnsi="Calibri" w:cs="Calibri"/>
              </w:rPr>
            </w:pPr>
            <w:r>
              <w:rPr>
                <w:rFonts w:ascii="Calibri" w:hAnsi="Calibri" w:cs="Calibri"/>
              </w:rPr>
              <w:t>18693</w:t>
            </w:r>
          </w:p>
        </w:tc>
        <w:tc>
          <w:tcPr>
            <w:tcW w:w="277"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19739</w:t>
            </w:r>
          </w:p>
        </w:tc>
        <w:tc>
          <w:tcPr>
            <w:tcW w:w="380"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20431</w:t>
            </w:r>
          </w:p>
        </w:tc>
        <w:tc>
          <w:tcPr>
            <w:tcW w:w="488"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61582A">
              <w:rPr>
                <w:rFonts w:ascii="Calibri" w:hAnsi="Calibri" w:cs="Calibri"/>
                <w:b/>
                <w:bCs/>
                <w:color w:val="000000"/>
              </w:rPr>
              <w:t>205</w:t>
            </w:r>
            <w:r w:rsidR="00230A6B">
              <w:rPr>
                <w:rFonts w:ascii="Calibri" w:hAnsi="Calibri" w:cs="Calibri"/>
                <w:b/>
                <w:bCs/>
                <w:color w:val="000000"/>
              </w:rPr>
              <w:t>85</w:t>
            </w:r>
          </w:p>
        </w:tc>
        <w:tc>
          <w:tcPr>
            <w:tcW w:w="510"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21185</w:t>
            </w:r>
          </w:p>
        </w:tc>
        <w:tc>
          <w:tcPr>
            <w:tcW w:w="483" w:type="pct"/>
            <w:gridSpan w:val="5"/>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22346</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Line listing and follow up of LBW children (estimated)</w:t>
            </w:r>
          </w:p>
        </w:tc>
        <w:tc>
          <w:tcPr>
            <w:tcW w:w="353" w:type="pct"/>
            <w:gridSpan w:val="3"/>
            <w:shd w:val="clear" w:color="auto" w:fill="auto"/>
            <w:vAlign w:val="center"/>
            <w:hideMark/>
          </w:tcPr>
          <w:p w:rsidR="00B744B2" w:rsidRDefault="00B744B2">
            <w:pPr>
              <w:jc w:val="right"/>
              <w:rPr>
                <w:rFonts w:ascii="Calibri" w:hAnsi="Calibri" w:cs="Calibri"/>
              </w:rPr>
            </w:pPr>
            <w:r>
              <w:rPr>
                <w:rFonts w:ascii="Calibri" w:hAnsi="Calibri" w:cs="Calibri"/>
              </w:rPr>
              <w:t>996</w:t>
            </w:r>
          </w:p>
        </w:tc>
        <w:tc>
          <w:tcPr>
            <w:tcW w:w="277"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1013</w:t>
            </w:r>
          </w:p>
        </w:tc>
        <w:tc>
          <w:tcPr>
            <w:tcW w:w="380"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1033</w:t>
            </w:r>
          </w:p>
        </w:tc>
        <w:tc>
          <w:tcPr>
            <w:tcW w:w="488"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1003 (4.5%)</w:t>
            </w:r>
          </w:p>
        </w:tc>
        <w:tc>
          <w:tcPr>
            <w:tcW w:w="510"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925(4%)</w:t>
            </w:r>
          </w:p>
        </w:tc>
        <w:tc>
          <w:tcPr>
            <w:tcW w:w="483" w:type="pct"/>
            <w:gridSpan w:val="5"/>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882(3.75%)</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Fully immunized children by age of one year</w:t>
            </w:r>
          </w:p>
        </w:tc>
        <w:tc>
          <w:tcPr>
            <w:tcW w:w="353" w:type="pct"/>
            <w:gridSpan w:val="3"/>
            <w:shd w:val="clear" w:color="auto" w:fill="auto"/>
            <w:vAlign w:val="center"/>
            <w:hideMark/>
          </w:tcPr>
          <w:p w:rsidR="00B744B2" w:rsidRDefault="00B744B2">
            <w:pPr>
              <w:jc w:val="right"/>
              <w:rPr>
                <w:rFonts w:ascii="Calibri" w:hAnsi="Calibri" w:cs="Calibri"/>
              </w:rPr>
            </w:pPr>
            <w:r>
              <w:rPr>
                <w:rFonts w:ascii="Calibri" w:hAnsi="Calibri" w:cs="Calibri"/>
              </w:rPr>
              <w:t>21596</w:t>
            </w:r>
          </w:p>
        </w:tc>
        <w:tc>
          <w:tcPr>
            <w:tcW w:w="277"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20222</w:t>
            </w:r>
          </w:p>
        </w:tc>
        <w:tc>
          <w:tcPr>
            <w:tcW w:w="380"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19299</w:t>
            </w:r>
          </w:p>
        </w:tc>
        <w:tc>
          <w:tcPr>
            <w:tcW w:w="488"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92</w:t>
            </w:r>
          </w:p>
        </w:tc>
        <w:tc>
          <w:tcPr>
            <w:tcW w:w="510"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94</w:t>
            </w:r>
          </w:p>
        </w:tc>
        <w:tc>
          <w:tcPr>
            <w:tcW w:w="483" w:type="pct"/>
            <w:gridSpan w:val="5"/>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95</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DPT-3 coverage for 12-23 months old </w:t>
            </w:r>
          </w:p>
        </w:tc>
        <w:tc>
          <w:tcPr>
            <w:tcW w:w="353" w:type="pct"/>
            <w:gridSpan w:val="3"/>
            <w:shd w:val="clear" w:color="auto" w:fill="auto"/>
            <w:vAlign w:val="center"/>
            <w:hideMark/>
          </w:tcPr>
          <w:p w:rsidR="00B744B2" w:rsidRDefault="00B744B2">
            <w:pPr>
              <w:jc w:val="right"/>
              <w:rPr>
                <w:rFonts w:ascii="Calibri" w:hAnsi="Calibri" w:cs="Calibri"/>
              </w:rPr>
            </w:pPr>
            <w:r>
              <w:rPr>
                <w:rFonts w:ascii="Calibri" w:hAnsi="Calibri" w:cs="Calibri"/>
              </w:rPr>
              <w:t>22588</w:t>
            </w:r>
          </w:p>
        </w:tc>
        <w:tc>
          <w:tcPr>
            <w:tcW w:w="277"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22057</w:t>
            </w:r>
          </w:p>
        </w:tc>
        <w:tc>
          <w:tcPr>
            <w:tcW w:w="380" w:type="pct"/>
            <w:gridSpan w:val="2"/>
            <w:shd w:val="clear" w:color="auto" w:fill="auto"/>
            <w:vAlign w:val="center"/>
            <w:hideMark/>
          </w:tcPr>
          <w:p w:rsidR="00B744B2" w:rsidRDefault="00B744B2">
            <w:pPr>
              <w:jc w:val="right"/>
              <w:rPr>
                <w:rFonts w:ascii="Calibri" w:hAnsi="Calibri" w:cs="Calibri"/>
                <w:b/>
                <w:bCs/>
                <w:color w:val="000000"/>
              </w:rPr>
            </w:pPr>
            <w:r>
              <w:rPr>
                <w:rFonts w:ascii="Calibri" w:hAnsi="Calibri" w:cs="Calibri"/>
                <w:b/>
                <w:bCs/>
                <w:color w:val="000000"/>
              </w:rPr>
              <w:t>20821</w:t>
            </w:r>
          </w:p>
        </w:tc>
        <w:tc>
          <w:tcPr>
            <w:tcW w:w="488"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22903</w:t>
            </w:r>
          </w:p>
        </w:tc>
        <w:tc>
          <w:tcPr>
            <w:tcW w:w="510"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25199</w:t>
            </w:r>
          </w:p>
        </w:tc>
        <w:tc>
          <w:tcPr>
            <w:tcW w:w="483" w:type="pct"/>
            <w:gridSpan w:val="5"/>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27712</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DPT 1st booster in children aged 18- 23months </w:t>
            </w:r>
          </w:p>
        </w:tc>
        <w:tc>
          <w:tcPr>
            <w:tcW w:w="353" w:type="pct"/>
            <w:gridSpan w:val="3"/>
            <w:shd w:val="clear" w:color="auto" w:fill="auto"/>
            <w:vAlign w:val="center"/>
            <w:hideMark/>
          </w:tcPr>
          <w:p w:rsidR="00B744B2" w:rsidRDefault="00B744B2">
            <w:pPr>
              <w:jc w:val="right"/>
              <w:rPr>
                <w:rFonts w:ascii="Calibri" w:hAnsi="Calibri" w:cs="Calibri"/>
              </w:rPr>
            </w:pPr>
            <w:r>
              <w:rPr>
                <w:rFonts w:ascii="Calibri" w:hAnsi="Calibri" w:cs="Calibri"/>
              </w:rPr>
              <w:t>20100</w:t>
            </w:r>
          </w:p>
        </w:tc>
        <w:tc>
          <w:tcPr>
            <w:tcW w:w="277" w:type="pct"/>
            <w:gridSpan w:val="2"/>
            <w:shd w:val="clear" w:color="auto" w:fill="auto"/>
            <w:vAlign w:val="center"/>
            <w:hideMark/>
          </w:tcPr>
          <w:p w:rsidR="00B744B2" w:rsidRDefault="00230A6B">
            <w:pPr>
              <w:jc w:val="right"/>
              <w:rPr>
                <w:rFonts w:ascii="Calibri" w:hAnsi="Calibri" w:cs="Calibri"/>
                <w:b/>
                <w:bCs/>
                <w:color w:val="000000"/>
              </w:rPr>
            </w:pPr>
            <w:r>
              <w:rPr>
                <w:rFonts w:ascii="Calibri" w:hAnsi="Calibri" w:cs="Calibri"/>
                <w:b/>
                <w:bCs/>
                <w:color w:val="000000"/>
              </w:rPr>
              <w:t>188</w:t>
            </w:r>
            <w:r w:rsidR="00B744B2">
              <w:rPr>
                <w:rFonts w:ascii="Calibri" w:hAnsi="Calibri" w:cs="Calibri"/>
                <w:b/>
                <w:bCs/>
                <w:color w:val="000000"/>
              </w:rPr>
              <w:t>5</w:t>
            </w:r>
            <w:r>
              <w:rPr>
                <w:rFonts w:ascii="Calibri" w:hAnsi="Calibri" w:cs="Calibri"/>
                <w:b/>
                <w:bCs/>
                <w:color w:val="000000"/>
              </w:rPr>
              <w:t>5</w:t>
            </w:r>
          </w:p>
        </w:tc>
        <w:tc>
          <w:tcPr>
            <w:tcW w:w="380" w:type="pct"/>
            <w:gridSpan w:val="2"/>
            <w:shd w:val="clear" w:color="auto" w:fill="auto"/>
            <w:vAlign w:val="center"/>
            <w:hideMark/>
          </w:tcPr>
          <w:p w:rsidR="00B744B2" w:rsidRDefault="00230A6B">
            <w:pPr>
              <w:jc w:val="right"/>
              <w:rPr>
                <w:rFonts w:ascii="Calibri" w:hAnsi="Calibri" w:cs="Calibri"/>
                <w:b/>
                <w:bCs/>
                <w:color w:val="000000"/>
              </w:rPr>
            </w:pPr>
            <w:r>
              <w:rPr>
                <w:rFonts w:ascii="Calibri" w:hAnsi="Calibri" w:cs="Calibri"/>
                <w:b/>
                <w:bCs/>
                <w:color w:val="000000"/>
              </w:rPr>
              <w:t>19012</w:t>
            </w:r>
          </w:p>
        </w:tc>
        <w:tc>
          <w:tcPr>
            <w:tcW w:w="488"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20979</w:t>
            </w:r>
          </w:p>
        </w:tc>
        <w:tc>
          <w:tcPr>
            <w:tcW w:w="510" w:type="pct"/>
            <w:gridSpan w:val="2"/>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23076</w:t>
            </w:r>
          </w:p>
        </w:tc>
        <w:tc>
          <w:tcPr>
            <w:tcW w:w="483" w:type="pct"/>
            <w:gridSpan w:val="5"/>
            <w:shd w:val="clear" w:color="auto" w:fill="auto"/>
            <w:vAlign w:val="center"/>
            <w:hideMark/>
          </w:tcPr>
          <w:p w:rsidR="00B744B2" w:rsidRDefault="00B744B2">
            <w:pPr>
              <w:rPr>
                <w:rFonts w:ascii="Calibri" w:hAnsi="Calibri" w:cs="Calibri"/>
                <w:b/>
                <w:bCs/>
                <w:color w:val="000000"/>
              </w:rPr>
            </w:pPr>
            <w:r>
              <w:rPr>
                <w:rFonts w:ascii="Calibri" w:hAnsi="Calibri" w:cs="Calibri"/>
                <w:b/>
                <w:bCs/>
                <w:color w:val="000000"/>
              </w:rPr>
              <w:t> </w:t>
            </w:r>
            <w:r w:rsidR="00230A6B">
              <w:rPr>
                <w:rFonts w:ascii="Calibri" w:hAnsi="Calibri" w:cs="Calibri"/>
                <w:b/>
                <w:bCs/>
                <w:color w:val="000000"/>
              </w:rPr>
              <w:t>25383</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Line listing and follow up of Low Birth Weight babies Nos &amp; %</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996</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1013</w:t>
            </w:r>
          </w:p>
        </w:tc>
        <w:tc>
          <w:tcPr>
            <w:tcW w:w="380" w:type="pct"/>
            <w:gridSpan w:val="2"/>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1033 (5%)</w:t>
            </w:r>
          </w:p>
        </w:tc>
        <w:tc>
          <w:tcPr>
            <w:tcW w:w="488" w:type="pct"/>
            <w:gridSpan w:val="2"/>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1003(4.5%)</w:t>
            </w:r>
          </w:p>
        </w:tc>
        <w:tc>
          <w:tcPr>
            <w:tcW w:w="510" w:type="pct"/>
            <w:gridSpan w:val="2"/>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925(4%)</w:t>
            </w:r>
          </w:p>
        </w:tc>
        <w:tc>
          <w:tcPr>
            <w:tcW w:w="483" w:type="pct"/>
            <w:gridSpan w:val="5"/>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882(3.75%)</w:t>
            </w:r>
          </w:p>
        </w:tc>
      </w:tr>
      <w:tr w:rsidR="00B744B2" w:rsidRPr="00F06789" w:rsidTr="00B744B2">
        <w:trPr>
          <w:trHeight w:val="20"/>
        </w:trPr>
        <w:tc>
          <w:tcPr>
            <w:tcW w:w="5000" w:type="pct"/>
            <w:gridSpan w:val="17"/>
            <w:shd w:val="clear" w:color="000000" w:fill="C5D9F0"/>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FAMILY PLANNING</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Total Fertility Rate (TFR)</w:t>
            </w:r>
          </w:p>
        </w:tc>
        <w:tc>
          <w:tcPr>
            <w:tcW w:w="1010" w:type="pct"/>
            <w:gridSpan w:val="7"/>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2.9 (NFHS-3)</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2.6</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2.4</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2.1</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Contraceptive Prevalence Rate (CPR)</w:t>
            </w:r>
          </w:p>
        </w:tc>
        <w:tc>
          <w:tcPr>
            <w:tcW w:w="1010" w:type="pct"/>
            <w:gridSpan w:val="7"/>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53.1(DLHS-3)</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54</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56</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57</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Unmet Need</w:t>
            </w:r>
          </w:p>
        </w:tc>
        <w:tc>
          <w:tcPr>
            <w:tcW w:w="1010" w:type="pct"/>
            <w:gridSpan w:val="7"/>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16.7(DLHS-3)</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15</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14</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12</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Service delivery</w:t>
            </w:r>
          </w:p>
        </w:tc>
        <w:tc>
          <w:tcPr>
            <w:tcW w:w="353"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IUCD - Total</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3036</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2738</w:t>
            </w:r>
          </w:p>
        </w:tc>
        <w:tc>
          <w:tcPr>
            <w:tcW w:w="38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2818</w:t>
            </w:r>
          </w:p>
        </w:tc>
        <w:tc>
          <w:tcPr>
            <w:tcW w:w="488" w:type="pct"/>
            <w:gridSpan w:val="2"/>
            <w:shd w:val="clear" w:color="auto" w:fill="auto"/>
            <w:vAlign w:val="center"/>
            <w:hideMark/>
          </w:tcPr>
          <w:p w:rsidR="00B744B2" w:rsidRDefault="00D500E8" w:rsidP="00D500E8">
            <w:pPr>
              <w:jc w:val="right"/>
              <w:rPr>
                <w:rFonts w:ascii="Calibri" w:hAnsi="Calibri" w:cs="Calibri"/>
                <w:color w:val="000000"/>
              </w:rPr>
            </w:pPr>
            <w:r>
              <w:rPr>
                <w:rFonts w:ascii="Calibri" w:hAnsi="Calibri" w:cs="Calibri"/>
                <w:color w:val="000000"/>
              </w:rPr>
              <w:t>30</w:t>
            </w:r>
            <w:r w:rsidR="00B744B2">
              <w:rPr>
                <w:rFonts w:ascii="Calibri" w:hAnsi="Calibri" w:cs="Calibri"/>
                <w:color w:val="000000"/>
              </w:rPr>
              <w:t>00</w:t>
            </w:r>
          </w:p>
        </w:tc>
        <w:tc>
          <w:tcPr>
            <w:tcW w:w="510" w:type="pct"/>
            <w:gridSpan w:val="2"/>
            <w:shd w:val="clear" w:color="auto" w:fill="auto"/>
            <w:vAlign w:val="center"/>
            <w:hideMark/>
          </w:tcPr>
          <w:p w:rsidR="00B744B2" w:rsidRDefault="00D500E8">
            <w:pPr>
              <w:jc w:val="right"/>
              <w:rPr>
                <w:rFonts w:ascii="Calibri" w:hAnsi="Calibri" w:cs="Calibri"/>
                <w:color w:val="000000"/>
              </w:rPr>
            </w:pPr>
            <w:r>
              <w:rPr>
                <w:rFonts w:ascii="Calibri" w:hAnsi="Calibri" w:cs="Calibri"/>
                <w:color w:val="000000"/>
              </w:rPr>
              <w:t>31</w:t>
            </w:r>
            <w:r w:rsidR="00B744B2">
              <w:rPr>
                <w:rFonts w:ascii="Calibri" w:hAnsi="Calibri" w:cs="Calibri"/>
                <w:color w:val="000000"/>
              </w:rPr>
              <w:t>00</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3200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Post-partum IUCD (subset of IUCD-total)</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27</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650</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750</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800</w:t>
            </w:r>
          </w:p>
        </w:tc>
      </w:tr>
      <w:tr w:rsidR="00B744B2" w:rsidRPr="00F06789" w:rsidTr="00B744B2">
        <w:trPr>
          <w:trHeight w:val="20"/>
        </w:trPr>
        <w:tc>
          <w:tcPr>
            <w:tcW w:w="2509" w:type="pct"/>
            <w:shd w:val="clear" w:color="auto" w:fill="auto"/>
            <w:hideMark/>
          </w:tcPr>
          <w:p w:rsidR="00B744B2" w:rsidRPr="00F06789" w:rsidRDefault="00B744B2" w:rsidP="008C36B7">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lastRenderedPageBreak/>
              <w:t>Female Sterili</w:t>
            </w:r>
            <w:r>
              <w:rPr>
                <w:rFonts w:ascii="Calibri" w:eastAsia="Times New Roman" w:hAnsi="Calibri" w:cs="Arial"/>
                <w:color w:val="000000"/>
                <w:sz w:val="20"/>
                <w:szCs w:val="20"/>
                <w:lang w:eastAsia="en-IN"/>
              </w:rPr>
              <w:t>z</w:t>
            </w:r>
            <w:r w:rsidRPr="00F06789">
              <w:rPr>
                <w:rFonts w:ascii="Calibri" w:eastAsia="Times New Roman" w:hAnsi="Calibri" w:cs="Arial"/>
                <w:color w:val="000000"/>
                <w:sz w:val="20"/>
                <w:szCs w:val="20"/>
                <w:lang w:eastAsia="en-IN"/>
              </w:rPr>
              <w:t>ation</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2033</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1999</w:t>
            </w:r>
          </w:p>
        </w:tc>
        <w:tc>
          <w:tcPr>
            <w:tcW w:w="38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1732</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2600</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3000</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3200</w:t>
            </w:r>
          </w:p>
        </w:tc>
      </w:tr>
      <w:tr w:rsidR="00B744B2" w:rsidRPr="00F06789" w:rsidTr="00B744B2">
        <w:trPr>
          <w:trHeight w:val="20"/>
        </w:trPr>
        <w:tc>
          <w:tcPr>
            <w:tcW w:w="2509" w:type="pct"/>
            <w:shd w:val="clear" w:color="auto" w:fill="auto"/>
            <w:hideMark/>
          </w:tcPr>
          <w:p w:rsidR="00B744B2" w:rsidRPr="00F06789" w:rsidRDefault="00B744B2" w:rsidP="008C36B7">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Post-partum sterilisation (subset of </w:t>
            </w:r>
            <w:r>
              <w:rPr>
                <w:rFonts w:ascii="Calibri" w:eastAsia="Times New Roman" w:hAnsi="Calibri" w:cs="Arial"/>
                <w:color w:val="000000"/>
                <w:sz w:val="20"/>
                <w:szCs w:val="20"/>
                <w:lang w:eastAsia="en-IN"/>
              </w:rPr>
              <w:t>female sterilization)</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863</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981</w:t>
            </w:r>
          </w:p>
        </w:tc>
        <w:tc>
          <w:tcPr>
            <w:tcW w:w="38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931</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1118</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1290</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1376</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Male sterilisation</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w:t>
            </w:r>
          </w:p>
        </w:tc>
        <w:tc>
          <w:tcPr>
            <w:tcW w:w="38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0</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10</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10</w:t>
            </w:r>
          </w:p>
        </w:tc>
        <w:tc>
          <w:tcPr>
            <w:tcW w:w="483" w:type="pct"/>
            <w:gridSpan w:val="5"/>
            <w:shd w:val="clear" w:color="auto" w:fill="auto"/>
            <w:vAlign w:val="center"/>
            <w:hideMark/>
          </w:tcPr>
          <w:p w:rsidR="00B744B2" w:rsidRDefault="00B744B2">
            <w:pPr>
              <w:rPr>
                <w:rFonts w:ascii="Calibri" w:hAnsi="Calibri" w:cs="Calibri"/>
                <w:color w:val="000000"/>
              </w:rPr>
            </w:pPr>
            <w:r>
              <w:rPr>
                <w:rFonts w:ascii="Calibri" w:hAnsi="Calibri" w:cs="Calibri"/>
                <w:color w:val="000000"/>
              </w:rPr>
              <w:t>10</w:t>
            </w:r>
          </w:p>
        </w:tc>
      </w:tr>
      <w:tr w:rsidR="00D500E8" w:rsidRPr="00F06789" w:rsidTr="00176705">
        <w:trPr>
          <w:trHeight w:val="20"/>
        </w:trPr>
        <w:tc>
          <w:tcPr>
            <w:tcW w:w="2509" w:type="pct"/>
            <w:shd w:val="clear" w:color="auto" w:fill="auto"/>
            <w:hideMark/>
          </w:tcPr>
          <w:p w:rsidR="00D500E8" w:rsidRPr="00F06789" w:rsidRDefault="00D500E8"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Fixed Day service delivery:</w:t>
            </w:r>
          </w:p>
        </w:tc>
        <w:tc>
          <w:tcPr>
            <w:tcW w:w="353" w:type="pct"/>
            <w:gridSpan w:val="3"/>
            <w:shd w:val="clear" w:color="auto" w:fill="auto"/>
            <w:vAlign w:val="center"/>
            <w:hideMark/>
          </w:tcPr>
          <w:p w:rsidR="00D500E8" w:rsidRDefault="00D500E8">
            <w:pPr>
              <w:rPr>
                <w:rFonts w:ascii="Calibri" w:hAnsi="Calibri" w:cs="Calibri"/>
                <w:color w:val="000000"/>
              </w:rPr>
            </w:pPr>
            <w:r>
              <w:rPr>
                <w:rFonts w:ascii="Calibri" w:hAnsi="Calibri" w:cs="Calibri"/>
                <w:color w:val="000000"/>
              </w:rPr>
              <w:t> NA</w:t>
            </w:r>
          </w:p>
        </w:tc>
        <w:tc>
          <w:tcPr>
            <w:tcW w:w="277" w:type="pct"/>
            <w:gridSpan w:val="2"/>
            <w:shd w:val="clear" w:color="auto" w:fill="auto"/>
            <w:hideMark/>
          </w:tcPr>
          <w:p w:rsidR="00D500E8" w:rsidRDefault="00D500E8">
            <w:r w:rsidRPr="00CC2EA5">
              <w:rPr>
                <w:rFonts w:ascii="Calibri" w:hAnsi="Calibri" w:cs="Calibri"/>
                <w:color w:val="000000"/>
              </w:rPr>
              <w:t> NA</w:t>
            </w:r>
          </w:p>
        </w:tc>
        <w:tc>
          <w:tcPr>
            <w:tcW w:w="380" w:type="pct"/>
            <w:gridSpan w:val="2"/>
            <w:shd w:val="clear" w:color="auto" w:fill="auto"/>
            <w:hideMark/>
          </w:tcPr>
          <w:p w:rsidR="00D500E8" w:rsidRDefault="00D500E8">
            <w:r w:rsidRPr="00CC2EA5">
              <w:rPr>
                <w:rFonts w:ascii="Calibri" w:hAnsi="Calibri" w:cs="Calibri"/>
                <w:color w:val="000000"/>
              </w:rPr>
              <w:t> NA</w:t>
            </w:r>
          </w:p>
        </w:tc>
        <w:tc>
          <w:tcPr>
            <w:tcW w:w="488" w:type="pct"/>
            <w:gridSpan w:val="2"/>
            <w:shd w:val="clear" w:color="auto" w:fill="auto"/>
            <w:hideMark/>
          </w:tcPr>
          <w:p w:rsidR="00D500E8" w:rsidRDefault="00D500E8">
            <w:r w:rsidRPr="00CC2EA5">
              <w:rPr>
                <w:rFonts w:ascii="Calibri" w:hAnsi="Calibri" w:cs="Calibri"/>
                <w:color w:val="000000"/>
              </w:rPr>
              <w:t> NA</w:t>
            </w:r>
          </w:p>
        </w:tc>
        <w:tc>
          <w:tcPr>
            <w:tcW w:w="510" w:type="pct"/>
            <w:gridSpan w:val="2"/>
            <w:shd w:val="clear" w:color="auto" w:fill="auto"/>
            <w:hideMark/>
          </w:tcPr>
          <w:p w:rsidR="00D500E8" w:rsidRDefault="00D500E8">
            <w:r w:rsidRPr="00CC2EA5">
              <w:rPr>
                <w:rFonts w:ascii="Calibri" w:hAnsi="Calibri" w:cs="Calibri"/>
                <w:color w:val="000000"/>
              </w:rPr>
              <w:t> NA</w:t>
            </w:r>
          </w:p>
        </w:tc>
        <w:tc>
          <w:tcPr>
            <w:tcW w:w="483" w:type="pct"/>
            <w:gridSpan w:val="5"/>
            <w:shd w:val="clear" w:color="auto" w:fill="auto"/>
            <w:hideMark/>
          </w:tcPr>
          <w:p w:rsidR="00D500E8" w:rsidRDefault="00D500E8">
            <w:r w:rsidRPr="00CC2EA5">
              <w:rPr>
                <w:rFonts w:ascii="Calibri" w:hAnsi="Calibri" w:cs="Calibri"/>
                <w:color w:val="000000"/>
              </w:rPr>
              <w:t> NA</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IUCD (daily at DH, SDH, CHC</w:t>
            </w:r>
            <w:r>
              <w:rPr>
                <w:rFonts w:ascii="Calibri" w:eastAsia="Times New Roman" w:hAnsi="Calibri" w:cs="Arial"/>
                <w:color w:val="000000"/>
                <w:sz w:val="20"/>
                <w:szCs w:val="20"/>
              </w:rPr>
              <w:t>and at least biweekly at PHC/SC</w:t>
            </w:r>
            <w:r w:rsidRPr="00F06789">
              <w:rPr>
                <w:rFonts w:ascii="Calibri" w:eastAsia="Times New Roman" w:hAnsi="Calibri" w:cs="Arial"/>
                <w:color w:val="000000"/>
                <w:sz w:val="20"/>
                <w:szCs w:val="20"/>
                <w:lang w:eastAsia="en-IN"/>
              </w:rPr>
              <w:t>)</w:t>
            </w:r>
          </w:p>
        </w:tc>
        <w:tc>
          <w:tcPr>
            <w:tcW w:w="2491" w:type="pct"/>
            <w:gridSpan w:val="16"/>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1/weekday at 8 DH rest cannot be fixed due to less workload</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Sterilisation</w:t>
            </w:r>
          </w:p>
        </w:tc>
        <w:tc>
          <w:tcPr>
            <w:tcW w:w="2491" w:type="pct"/>
            <w:gridSpan w:val="16"/>
            <w:shd w:val="clear" w:color="auto" w:fill="auto"/>
            <w:vAlign w:val="center"/>
            <w:hideMark/>
          </w:tcPr>
          <w:p w:rsidR="00B744B2" w:rsidRDefault="00B744B2">
            <w:pPr>
              <w:jc w:val="center"/>
              <w:rPr>
                <w:rFonts w:ascii="Calibri" w:hAnsi="Calibri" w:cs="Calibri"/>
                <w:color w:val="000000"/>
              </w:rPr>
            </w:pPr>
            <w:r>
              <w:rPr>
                <w:rFonts w:ascii="Calibri" w:hAnsi="Calibri" w:cs="Calibri"/>
                <w:color w:val="000000"/>
              </w:rPr>
              <w:t>2 day a week at DH, CHC &amp; PHC</w:t>
            </w:r>
          </w:p>
        </w:tc>
      </w:tr>
      <w:tr w:rsidR="00B744B2" w:rsidRPr="00F06789" w:rsidTr="00B744B2">
        <w:trPr>
          <w:trHeight w:val="20"/>
        </w:trPr>
        <w:tc>
          <w:tcPr>
            <w:tcW w:w="2509" w:type="pct"/>
            <w:shd w:val="clear" w:color="auto" w:fill="auto"/>
            <w:hideMark/>
          </w:tcPr>
          <w:p w:rsidR="00B744B2" w:rsidRPr="00F06789" w:rsidRDefault="00B744B2" w:rsidP="008C36B7">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Appointment of FP counsellors</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w:t>
            </w:r>
          </w:p>
        </w:tc>
        <w:tc>
          <w:tcPr>
            <w:tcW w:w="277" w:type="pct"/>
            <w:gridSpan w:val="2"/>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2</w:t>
            </w:r>
          </w:p>
        </w:tc>
        <w:tc>
          <w:tcPr>
            <w:tcW w:w="380" w:type="pct"/>
            <w:gridSpan w:val="2"/>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2</w:t>
            </w: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w:t>
            </w:r>
          </w:p>
        </w:tc>
        <w:tc>
          <w:tcPr>
            <w:tcW w:w="510" w:type="pct"/>
            <w:gridSpan w:val="2"/>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2</w:t>
            </w:r>
          </w:p>
        </w:tc>
        <w:tc>
          <w:tcPr>
            <w:tcW w:w="483" w:type="pct"/>
            <w:gridSpan w:val="5"/>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2</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Trainings</w:t>
            </w:r>
          </w:p>
        </w:tc>
        <w:tc>
          <w:tcPr>
            <w:tcW w:w="353" w:type="pct"/>
            <w:gridSpan w:val="3"/>
            <w:shd w:val="clear" w:color="000000" w:fill="DDD9C3"/>
            <w:vAlign w:val="bottom"/>
            <w:hideMark/>
          </w:tcPr>
          <w:p w:rsidR="00B744B2" w:rsidRPr="00F06789" w:rsidRDefault="00B744B2" w:rsidP="00D500E8">
            <w:pPr>
              <w:spacing w:after="0" w:line="240" w:lineRule="auto"/>
              <w:jc w:val="center"/>
              <w:rPr>
                <w:rFonts w:ascii="Calibri" w:eastAsia="Times New Roman" w:hAnsi="Calibri" w:cs="Arial"/>
                <w:b/>
                <w:bCs/>
                <w:color w:val="000000"/>
                <w:sz w:val="20"/>
                <w:szCs w:val="20"/>
                <w:lang w:eastAsia="en-IN"/>
              </w:rPr>
            </w:pPr>
          </w:p>
        </w:tc>
        <w:tc>
          <w:tcPr>
            <w:tcW w:w="277" w:type="pct"/>
            <w:gridSpan w:val="2"/>
            <w:shd w:val="clear" w:color="000000" w:fill="DDD9C3"/>
            <w:vAlign w:val="bottom"/>
            <w:hideMark/>
          </w:tcPr>
          <w:p w:rsidR="00B744B2" w:rsidRPr="00F06789" w:rsidRDefault="00B744B2" w:rsidP="00D500E8">
            <w:pPr>
              <w:spacing w:after="0" w:line="240" w:lineRule="auto"/>
              <w:jc w:val="center"/>
              <w:rPr>
                <w:rFonts w:ascii="Calibri" w:eastAsia="Times New Roman" w:hAnsi="Calibri" w:cs="Arial"/>
                <w:b/>
                <w:bCs/>
                <w:color w:val="000000"/>
                <w:sz w:val="20"/>
                <w:szCs w:val="20"/>
                <w:lang w:eastAsia="en-IN"/>
              </w:rPr>
            </w:pPr>
          </w:p>
        </w:tc>
        <w:tc>
          <w:tcPr>
            <w:tcW w:w="380" w:type="pct"/>
            <w:gridSpan w:val="2"/>
            <w:shd w:val="clear" w:color="000000" w:fill="DDD9C3"/>
            <w:vAlign w:val="bottom"/>
            <w:hideMark/>
          </w:tcPr>
          <w:p w:rsidR="00B744B2" w:rsidRPr="00F06789" w:rsidRDefault="00B744B2" w:rsidP="00D500E8">
            <w:pPr>
              <w:spacing w:after="0" w:line="240" w:lineRule="auto"/>
              <w:jc w:val="center"/>
              <w:rPr>
                <w:rFonts w:ascii="Calibri" w:eastAsia="Times New Roman" w:hAnsi="Calibri" w:cs="Arial"/>
                <w:b/>
                <w:bCs/>
                <w:color w:val="000000"/>
                <w:sz w:val="20"/>
                <w:szCs w:val="20"/>
                <w:lang w:eastAsia="en-IN"/>
              </w:rPr>
            </w:pPr>
          </w:p>
        </w:tc>
        <w:tc>
          <w:tcPr>
            <w:tcW w:w="488" w:type="pct"/>
            <w:gridSpan w:val="2"/>
            <w:shd w:val="clear" w:color="000000" w:fill="DDD9C3"/>
            <w:vAlign w:val="bottom"/>
            <w:hideMark/>
          </w:tcPr>
          <w:p w:rsidR="00B744B2" w:rsidRPr="00F06789" w:rsidRDefault="00B744B2" w:rsidP="00D500E8">
            <w:pPr>
              <w:spacing w:after="0" w:line="240" w:lineRule="auto"/>
              <w:jc w:val="center"/>
              <w:rPr>
                <w:rFonts w:ascii="Calibri" w:eastAsia="Times New Roman" w:hAnsi="Calibri" w:cs="Arial"/>
                <w:b/>
                <w:bCs/>
                <w:color w:val="000000"/>
                <w:sz w:val="20"/>
                <w:szCs w:val="20"/>
                <w:lang w:eastAsia="en-IN"/>
              </w:rPr>
            </w:pPr>
          </w:p>
        </w:tc>
        <w:tc>
          <w:tcPr>
            <w:tcW w:w="510" w:type="pct"/>
            <w:gridSpan w:val="2"/>
            <w:shd w:val="clear" w:color="000000" w:fill="DDD9C3"/>
            <w:vAlign w:val="bottom"/>
            <w:hideMark/>
          </w:tcPr>
          <w:p w:rsidR="00B744B2" w:rsidRPr="00F06789" w:rsidRDefault="00B744B2" w:rsidP="00D500E8">
            <w:pPr>
              <w:spacing w:after="0" w:line="240" w:lineRule="auto"/>
              <w:jc w:val="center"/>
              <w:rPr>
                <w:rFonts w:ascii="Calibri" w:eastAsia="Times New Roman" w:hAnsi="Calibri" w:cs="Arial"/>
                <w:b/>
                <w:bCs/>
                <w:color w:val="000000"/>
                <w:sz w:val="20"/>
                <w:szCs w:val="20"/>
                <w:lang w:eastAsia="en-IN"/>
              </w:rPr>
            </w:pPr>
          </w:p>
        </w:tc>
        <w:tc>
          <w:tcPr>
            <w:tcW w:w="483" w:type="pct"/>
            <w:gridSpan w:val="5"/>
            <w:shd w:val="clear" w:color="000000" w:fill="DDD9C3"/>
            <w:vAlign w:val="bottom"/>
            <w:hideMark/>
          </w:tcPr>
          <w:p w:rsidR="00B744B2" w:rsidRPr="00F06789" w:rsidRDefault="00B744B2" w:rsidP="00D500E8">
            <w:pPr>
              <w:spacing w:after="0" w:line="240" w:lineRule="auto"/>
              <w:jc w:val="center"/>
              <w:rPr>
                <w:rFonts w:ascii="Calibri" w:eastAsia="Times New Roman" w:hAnsi="Calibri" w:cs="Arial"/>
                <w:b/>
                <w:bCs/>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Post-partum IUCD</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MO</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18</w:t>
            </w: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40</w:t>
            </w: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40</w:t>
            </w: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40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SN/ ANM</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B744B2" w:rsidRDefault="005B36AA" w:rsidP="00D500E8">
            <w:pPr>
              <w:jc w:val="center"/>
              <w:rPr>
                <w:rFonts w:ascii="Calibri" w:hAnsi="Calibri" w:cs="Calibri"/>
                <w:color w:val="000000"/>
              </w:rPr>
            </w:pPr>
            <w:r>
              <w:rPr>
                <w:rFonts w:ascii="Calibri" w:hAnsi="Calibri" w:cs="Calibri"/>
                <w:color w:val="000000"/>
              </w:rPr>
              <w:t>5</w:t>
            </w: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60</w:t>
            </w: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60</w:t>
            </w: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60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Interval IUCD</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MO</w:t>
            </w:r>
          </w:p>
        </w:tc>
        <w:tc>
          <w:tcPr>
            <w:tcW w:w="353" w:type="pct"/>
            <w:gridSpan w:val="3"/>
            <w:shd w:val="clear" w:color="auto" w:fill="auto"/>
            <w:vAlign w:val="center"/>
            <w:hideMark/>
          </w:tcPr>
          <w:p w:rsidR="00B744B2" w:rsidRDefault="005B36AA" w:rsidP="00D500E8">
            <w:pPr>
              <w:jc w:val="center"/>
              <w:rPr>
                <w:rFonts w:ascii="Calibri" w:hAnsi="Calibri" w:cs="Calibri"/>
                <w:color w:val="000000"/>
              </w:rPr>
            </w:pPr>
            <w:r>
              <w:rPr>
                <w:rFonts w:ascii="Calibri" w:hAnsi="Calibri" w:cs="Calibri"/>
                <w:color w:val="000000"/>
              </w:rPr>
              <w:t>83</w:t>
            </w:r>
          </w:p>
        </w:tc>
        <w:tc>
          <w:tcPr>
            <w:tcW w:w="277" w:type="pct"/>
            <w:gridSpan w:val="2"/>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18</w:t>
            </w:r>
          </w:p>
        </w:tc>
        <w:tc>
          <w:tcPr>
            <w:tcW w:w="488" w:type="pct"/>
            <w:gridSpan w:val="2"/>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40</w:t>
            </w:r>
          </w:p>
        </w:tc>
        <w:tc>
          <w:tcPr>
            <w:tcW w:w="510" w:type="pct"/>
            <w:gridSpan w:val="2"/>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40</w:t>
            </w:r>
          </w:p>
        </w:tc>
        <w:tc>
          <w:tcPr>
            <w:tcW w:w="483" w:type="pct"/>
            <w:gridSpan w:val="5"/>
            <w:shd w:val="clear" w:color="auto" w:fill="auto"/>
            <w:vAlign w:val="center"/>
            <w:hideMark/>
          </w:tcPr>
          <w:p w:rsidR="00B744B2" w:rsidRDefault="00D500E8" w:rsidP="00D500E8">
            <w:pPr>
              <w:jc w:val="center"/>
              <w:rPr>
                <w:rFonts w:ascii="Calibri" w:hAnsi="Calibri" w:cs="Calibri"/>
                <w:color w:val="000000"/>
              </w:rPr>
            </w:pPr>
            <w:r>
              <w:rPr>
                <w:rFonts w:ascii="Calibri" w:hAnsi="Calibri" w:cs="Calibri"/>
                <w:color w:val="000000"/>
              </w:rPr>
              <w:t>40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SN</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41</w:t>
            </w: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47</w:t>
            </w: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20</w:t>
            </w: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20</w:t>
            </w: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ANM/ LHV</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100</w:t>
            </w: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100</w:t>
            </w: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100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lang w:eastAsia="en-IN"/>
              </w:rPr>
            </w:pPr>
            <w:r w:rsidRPr="00F06789">
              <w:rPr>
                <w:rFonts w:ascii="Calibri" w:eastAsia="Times New Roman" w:hAnsi="Calibri" w:cs="Arial"/>
                <w:color w:val="000000"/>
                <w:lang w:eastAsia="en-IN"/>
              </w:rPr>
              <w:t>Minilap</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4</w:t>
            </w: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6</w:t>
            </w: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6</w:t>
            </w: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12</w:t>
            </w: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12</w:t>
            </w: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12</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lang w:eastAsia="en-IN"/>
              </w:rPr>
            </w:pPr>
            <w:r w:rsidRPr="00F06789">
              <w:rPr>
                <w:rFonts w:ascii="Calibri" w:eastAsia="Times New Roman" w:hAnsi="Calibri" w:cs="Arial"/>
                <w:color w:val="000000"/>
                <w:lang w:eastAsia="en-IN"/>
              </w:rPr>
              <w:t>NSV</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lang w:eastAsia="en-IN"/>
              </w:rPr>
            </w:pPr>
            <w:r w:rsidRPr="00F06789">
              <w:rPr>
                <w:rFonts w:ascii="Calibri" w:eastAsia="Times New Roman" w:hAnsi="Calibri" w:cs="Arial"/>
                <w:color w:val="000000"/>
                <w:lang w:eastAsia="en-IN"/>
              </w:rPr>
              <w:t>Laparoscopic</w:t>
            </w:r>
          </w:p>
        </w:tc>
        <w:tc>
          <w:tcPr>
            <w:tcW w:w="353" w:type="pct"/>
            <w:gridSpan w:val="3"/>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 Teams</w:t>
            </w:r>
          </w:p>
        </w:tc>
        <w:tc>
          <w:tcPr>
            <w:tcW w:w="510" w:type="pct"/>
            <w:gridSpan w:val="2"/>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 Teams</w:t>
            </w:r>
          </w:p>
        </w:tc>
        <w:tc>
          <w:tcPr>
            <w:tcW w:w="483" w:type="pct"/>
            <w:gridSpan w:val="5"/>
            <w:shd w:val="clear" w:color="auto" w:fill="auto"/>
            <w:vAlign w:val="center"/>
            <w:hideMark/>
          </w:tcPr>
          <w:p w:rsidR="00B744B2" w:rsidRDefault="00B744B2" w:rsidP="00D500E8">
            <w:pPr>
              <w:jc w:val="center"/>
              <w:rPr>
                <w:rFonts w:ascii="Calibri" w:hAnsi="Calibri" w:cs="Calibri"/>
                <w:color w:val="000000"/>
              </w:rPr>
            </w:pPr>
            <w:r>
              <w:rPr>
                <w:rFonts w:ascii="Calibri" w:hAnsi="Calibri" w:cs="Calibri"/>
                <w:color w:val="000000"/>
              </w:rPr>
              <w:t>2 Teams</w:t>
            </w:r>
          </w:p>
        </w:tc>
      </w:tr>
      <w:tr w:rsidR="00B744B2" w:rsidRPr="00F06789" w:rsidTr="00B744B2">
        <w:trPr>
          <w:trHeight w:val="20"/>
        </w:trPr>
        <w:tc>
          <w:tcPr>
            <w:tcW w:w="5000" w:type="pct"/>
            <w:gridSpan w:val="17"/>
            <w:shd w:val="clear" w:color="000000" w:fill="C5D9F0"/>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Urban Health</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 xml:space="preserve">Number of Mahila Arogya Samiti (MAS) formed </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29</w:t>
            </w:r>
          </w:p>
        </w:tc>
        <w:tc>
          <w:tcPr>
            <w:tcW w:w="488"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 xml:space="preserve">Number ofMAS members trained </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282</w:t>
            </w:r>
          </w:p>
        </w:tc>
        <w:tc>
          <w:tcPr>
            <w:tcW w:w="488"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 xml:space="preserve">Number of Accredited Social Health Activists (ASHAs) selectedand trained </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w:t>
            </w:r>
          </w:p>
        </w:tc>
        <w:tc>
          <w:tcPr>
            <w:tcW w:w="488"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Number of ANMs recruited</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7</w:t>
            </w:r>
          </w:p>
        </w:tc>
        <w:tc>
          <w:tcPr>
            <w:tcW w:w="51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9</w:t>
            </w: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 xml:space="preserve">Number of UPHCs made operational </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6</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3</w:t>
            </w:r>
          </w:p>
        </w:tc>
        <w:tc>
          <w:tcPr>
            <w:tcW w:w="51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3</w:t>
            </w: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Number of UCHCs made operational</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w:t>
            </w:r>
          </w:p>
        </w:tc>
        <w:tc>
          <w:tcPr>
            <w:tcW w:w="51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1</w:t>
            </w: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No. of RKS created at UPHC and UCHC</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8</w:t>
            </w:r>
          </w:p>
        </w:tc>
        <w:tc>
          <w:tcPr>
            <w:tcW w:w="51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3</w:t>
            </w: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 xml:space="preserve">Number of city PMUs established (personnel recruited and office space provided) </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w:t>
            </w: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lastRenderedPageBreak/>
              <w:t>Number of cities covered under NUHM</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2</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3</w:t>
            </w: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Population covered under NUHM</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124722</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35447</w:t>
            </w: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No. of slums covered under NUHM</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NA</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NA</w:t>
            </w: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Slum population covered under NUHM</w:t>
            </w:r>
          </w:p>
        </w:tc>
        <w:tc>
          <w:tcPr>
            <w:tcW w:w="353" w:type="pct"/>
            <w:gridSpan w:val="3"/>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277"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380"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74869 approx</w:t>
            </w:r>
          </w:p>
        </w:tc>
        <w:tc>
          <w:tcPr>
            <w:tcW w:w="488" w:type="pct"/>
            <w:gridSpan w:val="2"/>
            <w:shd w:val="clear" w:color="auto" w:fill="auto"/>
            <w:hideMark/>
          </w:tcPr>
          <w:p w:rsidR="00B744B2" w:rsidRPr="00F06789" w:rsidRDefault="00265B59" w:rsidP="00476F66">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21268 approx</w:t>
            </w:r>
          </w:p>
        </w:tc>
        <w:tc>
          <w:tcPr>
            <w:tcW w:w="510" w:type="pct"/>
            <w:gridSpan w:val="2"/>
            <w:shd w:val="clear" w:color="auto" w:fill="auto"/>
            <w:hideMark/>
          </w:tcPr>
          <w:p w:rsidR="00B744B2" w:rsidRPr="00F06789" w:rsidRDefault="00B744B2" w:rsidP="00476F66">
            <w:pPr>
              <w:spacing w:after="0" w:line="240" w:lineRule="auto"/>
              <w:jc w:val="center"/>
              <w:rPr>
                <w:rFonts w:ascii="Calibri" w:eastAsia="Times New Roman" w:hAnsi="Calibri" w:cs="Arial"/>
                <w:color w:val="000000"/>
                <w:sz w:val="20"/>
                <w:szCs w:val="20"/>
                <w:lang w:eastAsia="en-IN"/>
              </w:rPr>
            </w:pPr>
          </w:p>
        </w:tc>
        <w:tc>
          <w:tcPr>
            <w:tcW w:w="483" w:type="pct"/>
            <w:gridSpan w:val="5"/>
            <w:shd w:val="clear" w:color="auto" w:fill="auto"/>
            <w:hideMark/>
          </w:tcPr>
          <w:p w:rsidR="00B744B2" w:rsidRPr="00F06789" w:rsidRDefault="00B744B2" w:rsidP="00476F66">
            <w:pPr>
              <w:spacing w:after="0" w:line="240" w:lineRule="auto"/>
              <w:ind w:firstLineChars="200" w:firstLine="400"/>
              <w:jc w:val="center"/>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sz w:val="20"/>
                <w:szCs w:val="20"/>
                <w:lang w:eastAsia="en-IN"/>
              </w:rPr>
            </w:pPr>
            <w:r w:rsidRPr="00F06789">
              <w:rPr>
                <w:rFonts w:ascii="Calibri" w:eastAsia="Times New Roman" w:hAnsi="Calibri" w:cs="Arial"/>
                <w:sz w:val="20"/>
                <w:szCs w:val="20"/>
                <w:lang w:eastAsia="en-IN"/>
              </w:rPr>
              <w:t>Other vulnerable population covered under NUHM</w:t>
            </w:r>
          </w:p>
        </w:tc>
        <w:tc>
          <w:tcPr>
            <w:tcW w:w="353" w:type="pct"/>
            <w:gridSpan w:val="3"/>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277"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38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8" w:type="pct"/>
            <w:gridSpan w:val="2"/>
            <w:shd w:val="clear" w:color="auto" w:fill="auto"/>
            <w:hideMark/>
          </w:tcPr>
          <w:p w:rsidR="00B744B2" w:rsidRPr="00F06789" w:rsidRDefault="00B744B2"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B744B2" w:rsidRPr="00F06789" w:rsidTr="00B744B2">
        <w:trPr>
          <w:trHeight w:val="20"/>
        </w:trPr>
        <w:tc>
          <w:tcPr>
            <w:tcW w:w="5000" w:type="pct"/>
            <w:gridSpan w:val="17"/>
            <w:shd w:val="clear" w:color="000000" w:fill="C5D9F0"/>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PCPNDT</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1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3" w:type="pct"/>
            <w:gridSpan w:val="5"/>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B744B2" w:rsidRPr="00F06789" w:rsidTr="00B744B2">
        <w:trPr>
          <w:trHeight w:val="20"/>
        </w:trPr>
        <w:tc>
          <w:tcPr>
            <w:tcW w:w="2509" w:type="pct"/>
            <w:shd w:val="clear" w:color="auto" w:fill="auto"/>
            <w:noWrap/>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Improvement in child sex ratio at birth</w:t>
            </w:r>
          </w:p>
        </w:tc>
        <w:tc>
          <w:tcPr>
            <w:tcW w:w="353" w:type="pct"/>
            <w:gridSpan w:val="3"/>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277"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38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8" w:type="pct"/>
            <w:gridSpan w:val="2"/>
            <w:shd w:val="clear" w:color="auto" w:fill="auto"/>
            <w:hideMark/>
          </w:tcPr>
          <w:p w:rsidR="00B744B2" w:rsidRPr="00F06789" w:rsidRDefault="00B744B2"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B518D0" w:rsidRPr="00F06789" w:rsidTr="00B518D0">
        <w:trPr>
          <w:trHeight w:val="20"/>
        </w:trPr>
        <w:tc>
          <w:tcPr>
            <w:tcW w:w="2509" w:type="pct"/>
            <w:shd w:val="clear" w:color="auto" w:fill="auto"/>
            <w:noWrap/>
            <w:vAlign w:val="bottom"/>
            <w:hideMark/>
          </w:tcPr>
          <w:p w:rsidR="00B518D0" w:rsidRPr="00F06789" w:rsidRDefault="00B518D0"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 of civil registration of birthsStatutory bodies in place</w:t>
            </w:r>
          </w:p>
        </w:tc>
        <w:tc>
          <w:tcPr>
            <w:tcW w:w="353" w:type="pct"/>
            <w:gridSpan w:val="3"/>
            <w:shd w:val="clear" w:color="auto" w:fill="auto"/>
            <w:hideMark/>
          </w:tcPr>
          <w:p w:rsidR="00B518D0" w:rsidRPr="00F06789" w:rsidRDefault="00B518D0"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Pr>
                <w:rFonts w:ascii="Calibri" w:eastAsia="Times New Roman" w:hAnsi="Calibri" w:cs="Arial"/>
                <w:color w:val="000000"/>
                <w:sz w:val="20"/>
                <w:szCs w:val="20"/>
                <w:lang w:eastAsia="en-IN"/>
              </w:rPr>
              <w:t>32</w:t>
            </w:r>
          </w:p>
        </w:tc>
        <w:tc>
          <w:tcPr>
            <w:tcW w:w="277" w:type="pct"/>
            <w:gridSpan w:val="2"/>
            <w:shd w:val="clear" w:color="auto" w:fill="auto"/>
            <w:hideMark/>
          </w:tcPr>
          <w:p w:rsidR="00B518D0" w:rsidRPr="00F06789" w:rsidRDefault="00B518D0" w:rsidP="00F06789">
            <w:pPr>
              <w:spacing w:after="0" w:line="240" w:lineRule="auto"/>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32</w:t>
            </w:r>
            <w:r w:rsidRPr="00F06789">
              <w:rPr>
                <w:rFonts w:ascii="Calibri" w:eastAsia="Times New Roman" w:hAnsi="Calibri" w:cs="Arial"/>
                <w:color w:val="000000"/>
                <w:sz w:val="20"/>
                <w:szCs w:val="20"/>
                <w:lang w:eastAsia="en-IN"/>
              </w:rPr>
              <w:t> </w:t>
            </w:r>
          </w:p>
        </w:tc>
        <w:tc>
          <w:tcPr>
            <w:tcW w:w="380" w:type="pct"/>
            <w:gridSpan w:val="2"/>
            <w:shd w:val="clear" w:color="auto" w:fill="auto"/>
            <w:hideMark/>
          </w:tcPr>
          <w:p w:rsidR="00B518D0" w:rsidRPr="00F06789" w:rsidRDefault="00B518D0"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Pr>
                <w:rFonts w:ascii="Calibri" w:eastAsia="Times New Roman" w:hAnsi="Calibri" w:cs="Arial"/>
                <w:color w:val="000000"/>
                <w:sz w:val="20"/>
                <w:szCs w:val="20"/>
                <w:lang w:eastAsia="en-IN"/>
              </w:rPr>
              <w:t>105</w:t>
            </w:r>
          </w:p>
        </w:tc>
        <w:tc>
          <w:tcPr>
            <w:tcW w:w="1481" w:type="pct"/>
            <w:gridSpan w:val="9"/>
            <w:shd w:val="clear" w:color="auto" w:fill="auto"/>
            <w:hideMark/>
          </w:tcPr>
          <w:p w:rsidR="00B518D0" w:rsidRPr="00F06789" w:rsidRDefault="00B518D0" w:rsidP="00F06789">
            <w:pPr>
              <w:spacing w:after="0" w:line="240" w:lineRule="auto"/>
              <w:jc w:val="right"/>
              <w:rPr>
                <w:rFonts w:ascii="Calibri" w:eastAsia="Times New Roman" w:hAnsi="Calibri" w:cs="Arial"/>
                <w:color w:val="000000"/>
                <w:sz w:val="20"/>
                <w:szCs w:val="20"/>
                <w:lang w:eastAsia="en-IN"/>
              </w:rPr>
            </w:pPr>
            <w:r w:rsidRPr="00B518D0">
              <w:rPr>
                <w:rFonts w:ascii="Calibri" w:eastAsia="Times New Roman" w:hAnsi="Calibri" w:cs="Arial"/>
                <w:color w:val="000000"/>
                <w:sz w:val="20"/>
                <w:szCs w:val="20"/>
                <w:lang w:eastAsia="en-IN"/>
              </w:rPr>
              <w:t xml:space="preserve">To maintain 105 Birth and Death Registration unit under H&amp;FW Deptt. budget requirement is plan </w:t>
            </w:r>
            <w:r>
              <w:rPr>
                <w:rFonts w:ascii="Calibri" w:eastAsia="Times New Roman" w:hAnsi="Calibri" w:cs="Arial"/>
                <w:color w:val="000000"/>
                <w:sz w:val="20"/>
                <w:szCs w:val="20"/>
                <w:lang w:eastAsia="en-IN"/>
              </w:rPr>
              <w:t xml:space="preserve">ed </w:t>
            </w:r>
            <w:r w:rsidRPr="00B518D0">
              <w:rPr>
                <w:rFonts w:ascii="Calibri" w:eastAsia="Times New Roman" w:hAnsi="Calibri" w:cs="Arial"/>
                <w:color w:val="000000"/>
                <w:sz w:val="20"/>
                <w:szCs w:val="20"/>
                <w:lang w:eastAsia="en-IN"/>
              </w:rPr>
              <w:t>under M&amp;E</w:t>
            </w:r>
            <w:r w:rsidRPr="00F06789">
              <w:rPr>
                <w:rFonts w:ascii="Calibri" w:eastAsia="Times New Roman" w:hAnsi="Calibri" w:cs="Arial"/>
                <w:color w:val="000000"/>
                <w:sz w:val="20"/>
                <w:szCs w:val="20"/>
                <w:lang w:eastAsia="en-IN"/>
              </w:rPr>
              <w:t> </w:t>
            </w:r>
          </w:p>
          <w:p w:rsidR="00B518D0" w:rsidRPr="00F06789" w:rsidRDefault="00B518D0"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p w:rsidR="00B518D0" w:rsidRPr="00F06789" w:rsidRDefault="00B518D0"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B744B2" w:rsidRPr="00F06789" w:rsidTr="00B744B2">
        <w:trPr>
          <w:trHeight w:val="20"/>
        </w:trPr>
        <w:tc>
          <w:tcPr>
            <w:tcW w:w="2509" w:type="pct"/>
            <w:shd w:val="clear" w:color="auto" w:fill="auto"/>
            <w:noWrap/>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 registrations renewed</w:t>
            </w:r>
          </w:p>
        </w:tc>
        <w:tc>
          <w:tcPr>
            <w:tcW w:w="353" w:type="pct"/>
            <w:gridSpan w:val="3"/>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EB2971">
              <w:rPr>
                <w:rFonts w:ascii="Calibri" w:eastAsia="Times New Roman" w:hAnsi="Calibri" w:cs="Arial"/>
                <w:color w:val="000000"/>
                <w:sz w:val="20"/>
                <w:szCs w:val="20"/>
                <w:lang w:eastAsia="en-IN"/>
              </w:rPr>
              <w:t>25.71</w:t>
            </w:r>
          </w:p>
        </w:tc>
        <w:tc>
          <w:tcPr>
            <w:tcW w:w="277"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EB2971">
              <w:rPr>
                <w:rFonts w:ascii="Calibri" w:eastAsia="Times New Roman" w:hAnsi="Calibri" w:cs="Arial"/>
                <w:color w:val="000000"/>
                <w:sz w:val="20"/>
                <w:szCs w:val="20"/>
                <w:lang w:eastAsia="en-IN"/>
              </w:rPr>
              <w:t>28.57</w:t>
            </w:r>
          </w:p>
        </w:tc>
        <w:tc>
          <w:tcPr>
            <w:tcW w:w="38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EB2971">
              <w:rPr>
                <w:rFonts w:ascii="Calibri" w:eastAsia="Times New Roman" w:hAnsi="Calibri" w:cs="Arial"/>
                <w:color w:val="000000"/>
                <w:sz w:val="20"/>
                <w:szCs w:val="20"/>
                <w:lang w:eastAsia="en-IN"/>
              </w:rPr>
              <w:t>8.57</w:t>
            </w:r>
          </w:p>
        </w:tc>
        <w:tc>
          <w:tcPr>
            <w:tcW w:w="488" w:type="pct"/>
            <w:gridSpan w:val="2"/>
            <w:shd w:val="clear" w:color="auto" w:fill="auto"/>
            <w:hideMark/>
          </w:tcPr>
          <w:p w:rsidR="00B744B2" w:rsidRPr="00F06789" w:rsidRDefault="00B744B2"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B744B2" w:rsidRPr="00F06789" w:rsidTr="00B744B2">
        <w:trPr>
          <w:trHeight w:val="20"/>
        </w:trPr>
        <w:tc>
          <w:tcPr>
            <w:tcW w:w="2509" w:type="pct"/>
            <w:shd w:val="clear" w:color="auto" w:fill="auto"/>
            <w:noWrap/>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Increase in inspections and action taken</w:t>
            </w:r>
          </w:p>
        </w:tc>
        <w:tc>
          <w:tcPr>
            <w:tcW w:w="353" w:type="pct"/>
            <w:gridSpan w:val="3"/>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277"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38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8" w:type="pct"/>
            <w:gridSpan w:val="2"/>
            <w:shd w:val="clear" w:color="auto" w:fill="auto"/>
            <w:hideMark/>
          </w:tcPr>
          <w:p w:rsidR="00B744B2" w:rsidRPr="00F06789" w:rsidRDefault="00B744B2"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B744B2" w:rsidRPr="00F06789" w:rsidTr="00B744B2">
        <w:trPr>
          <w:trHeight w:val="20"/>
        </w:trPr>
        <w:tc>
          <w:tcPr>
            <w:tcW w:w="2509" w:type="pct"/>
            <w:shd w:val="clear" w:color="auto" w:fill="auto"/>
            <w:noWrap/>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No. of unregistered machines identified</w:t>
            </w:r>
          </w:p>
        </w:tc>
        <w:tc>
          <w:tcPr>
            <w:tcW w:w="353" w:type="pct"/>
            <w:gridSpan w:val="3"/>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EB2971">
              <w:rPr>
                <w:rFonts w:ascii="Calibri" w:eastAsia="Times New Roman" w:hAnsi="Calibri" w:cs="Arial"/>
                <w:color w:val="000000"/>
                <w:sz w:val="20"/>
                <w:szCs w:val="20"/>
                <w:lang w:eastAsia="en-IN"/>
              </w:rPr>
              <w:t>Nil</w:t>
            </w:r>
          </w:p>
        </w:tc>
        <w:tc>
          <w:tcPr>
            <w:tcW w:w="277"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38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8" w:type="pct"/>
            <w:gridSpan w:val="2"/>
            <w:shd w:val="clear" w:color="auto" w:fill="auto"/>
            <w:hideMark/>
          </w:tcPr>
          <w:p w:rsidR="00B744B2" w:rsidRPr="00F06789" w:rsidRDefault="00B744B2"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B744B2" w:rsidRPr="00F06789" w:rsidRDefault="00B744B2"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EB2971" w:rsidRPr="00F06789" w:rsidTr="00B744B2">
        <w:trPr>
          <w:trHeight w:val="20"/>
        </w:trPr>
        <w:tc>
          <w:tcPr>
            <w:tcW w:w="2509" w:type="pct"/>
            <w:shd w:val="clear" w:color="auto" w:fill="auto"/>
            <w:noWrap/>
            <w:vAlign w:val="bottom"/>
            <w:hideMark/>
          </w:tcPr>
          <w:p w:rsidR="00EB2971" w:rsidRPr="00F06789" w:rsidRDefault="00EB2971"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 of court cases filed</w:t>
            </w:r>
          </w:p>
        </w:tc>
        <w:tc>
          <w:tcPr>
            <w:tcW w:w="353" w:type="pct"/>
            <w:gridSpan w:val="3"/>
            <w:shd w:val="clear" w:color="auto" w:fill="auto"/>
            <w:hideMark/>
          </w:tcPr>
          <w:p w:rsidR="00EB2971" w:rsidRDefault="00EB2971">
            <w:r w:rsidRPr="00676BB6">
              <w:rPr>
                <w:rFonts w:ascii="Calibri" w:eastAsia="Times New Roman" w:hAnsi="Calibri" w:cs="Arial"/>
                <w:color w:val="000000"/>
                <w:sz w:val="20"/>
                <w:szCs w:val="20"/>
                <w:lang w:eastAsia="en-IN"/>
              </w:rPr>
              <w:t>Nil</w:t>
            </w:r>
          </w:p>
        </w:tc>
        <w:tc>
          <w:tcPr>
            <w:tcW w:w="277" w:type="pct"/>
            <w:gridSpan w:val="2"/>
            <w:shd w:val="clear" w:color="auto" w:fill="auto"/>
            <w:hideMark/>
          </w:tcPr>
          <w:p w:rsidR="00EB2971" w:rsidRDefault="00EB2971">
            <w:r w:rsidRPr="002A6013">
              <w:rPr>
                <w:rFonts w:ascii="Calibri" w:eastAsia="Times New Roman" w:hAnsi="Calibri" w:cs="Arial"/>
                <w:color w:val="000000"/>
                <w:sz w:val="20"/>
                <w:szCs w:val="20"/>
                <w:lang w:eastAsia="en-IN"/>
              </w:rPr>
              <w:t>Nil</w:t>
            </w:r>
          </w:p>
        </w:tc>
        <w:tc>
          <w:tcPr>
            <w:tcW w:w="380" w:type="pct"/>
            <w:gridSpan w:val="2"/>
            <w:shd w:val="clear" w:color="auto" w:fill="auto"/>
            <w:hideMark/>
          </w:tcPr>
          <w:p w:rsidR="00EB2971" w:rsidRDefault="00EB2971">
            <w:r w:rsidRPr="002A6013">
              <w:rPr>
                <w:rFonts w:ascii="Calibri" w:eastAsia="Times New Roman" w:hAnsi="Calibri" w:cs="Arial"/>
                <w:color w:val="000000"/>
                <w:sz w:val="20"/>
                <w:szCs w:val="20"/>
                <w:lang w:eastAsia="en-IN"/>
              </w:rPr>
              <w:t>Nil</w:t>
            </w:r>
          </w:p>
        </w:tc>
        <w:tc>
          <w:tcPr>
            <w:tcW w:w="488" w:type="pct"/>
            <w:gridSpan w:val="2"/>
            <w:shd w:val="clear" w:color="auto" w:fill="auto"/>
            <w:hideMark/>
          </w:tcPr>
          <w:p w:rsidR="00EB2971" w:rsidRPr="00F06789" w:rsidRDefault="00EB2971"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EB2971" w:rsidRPr="00F06789" w:rsidRDefault="00EB2971"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EB2971" w:rsidRPr="00F06789" w:rsidRDefault="00EB2971"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EB2971" w:rsidRPr="00F06789" w:rsidTr="00B744B2">
        <w:trPr>
          <w:trHeight w:val="20"/>
        </w:trPr>
        <w:tc>
          <w:tcPr>
            <w:tcW w:w="2509" w:type="pct"/>
            <w:shd w:val="clear" w:color="auto" w:fill="auto"/>
            <w:noWrap/>
            <w:vAlign w:val="bottom"/>
            <w:hideMark/>
          </w:tcPr>
          <w:p w:rsidR="00EB2971" w:rsidRPr="00F06789" w:rsidRDefault="00EB2971"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 of convictions secured</w:t>
            </w:r>
          </w:p>
        </w:tc>
        <w:tc>
          <w:tcPr>
            <w:tcW w:w="353" w:type="pct"/>
            <w:gridSpan w:val="3"/>
            <w:shd w:val="clear" w:color="auto" w:fill="auto"/>
            <w:hideMark/>
          </w:tcPr>
          <w:p w:rsidR="00EB2971" w:rsidRDefault="00EB2971">
            <w:r w:rsidRPr="00676BB6">
              <w:rPr>
                <w:rFonts w:ascii="Calibri" w:eastAsia="Times New Roman" w:hAnsi="Calibri" w:cs="Arial"/>
                <w:color w:val="000000"/>
                <w:sz w:val="20"/>
                <w:szCs w:val="20"/>
                <w:lang w:eastAsia="en-IN"/>
              </w:rPr>
              <w:t>Nil</w:t>
            </w:r>
          </w:p>
        </w:tc>
        <w:tc>
          <w:tcPr>
            <w:tcW w:w="277" w:type="pct"/>
            <w:gridSpan w:val="2"/>
            <w:shd w:val="clear" w:color="auto" w:fill="auto"/>
            <w:hideMark/>
          </w:tcPr>
          <w:p w:rsidR="00EB2971" w:rsidRDefault="00EB2971">
            <w:r w:rsidRPr="002A6013">
              <w:rPr>
                <w:rFonts w:ascii="Calibri" w:eastAsia="Times New Roman" w:hAnsi="Calibri" w:cs="Arial"/>
                <w:color w:val="000000"/>
                <w:sz w:val="20"/>
                <w:szCs w:val="20"/>
                <w:lang w:eastAsia="en-IN"/>
              </w:rPr>
              <w:t>Nil</w:t>
            </w:r>
          </w:p>
        </w:tc>
        <w:tc>
          <w:tcPr>
            <w:tcW w:w="380" w:type="pct"/>
            <w:gridSpan w:val="2"/>
            <w:shd w:val="clear" w:color="auto" w:fill="auto"/>
            <w:hideMark/>
          </w:tcPr>
          <w:p w:rsidR="00EB2971" w:rsidRDefault="00EB2971">
            <w:r w:rsidRPr="002A6013">
              <w:rPr>
                <w:rFonts w:ascii="Calibri" w:eastAsia="Times New Roman" w:hAnsi="Calibri" w:cs="Arial"/>
                <w:color w:val="000000"/>
                <w:sz w:val="20"/>
                <w:szCs w:val="20"/>
                <w:lang w:eastAsia="en-IN"/>
              </w:rPr>
              <w:t>Nil</w:t>
            </w:r>
          </w:p>
        </w:tc>
        <w:tc>
          <w:tcPr>
            <w:tcW w:w="488" w:type="pct"/>
            <w:gridSpan w:val="2"/>
            <w:shd w:val="clear" w:color="auto" w:fill="auto"/>
            <w:hideMark/>
          </w:tcPr>
          <w:p w:rsidR="00EB2971" w:rsidRPr="00F06789" w:rsidRDefault="00EB2971"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EB2971" w:rsidRPr="00F06789" w:rsidRDefault="00EB2971"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EB2971" w:rsidRPr="00F06789" w:rsidRDefault="00EB2971"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EB2971" w:rsidRPr="00F06789" w:rsidTr="00B744B2">
        <w:trPr>
          <w:trHeight w:val="20"/>
        </w:trPr>
        <w:tc>
          <w:tcPr>
            <w:tcW w:w="2509" w:type="pct"/>
            <w:shd w:val="clear" w:color="auto" w:fill="auto"/>
            <w:noWrap/>
            <w:vAlign w:val="bottom"/>
            <w:hideMark/>
          </w:tcPr>
          <w:p w:rsidR="00EB2971" w:rsidRPr="00F06789" w:rsidRDefault="00EB2971"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 No. of medical licences of the convicted doctor cancelled or suspended</w:t>
            </w:r>
          </w:p>
        </w:tc>
        <w:tc>
          <w:tcPr>
            <w:tcW w:w="353" w:type="pct"/>
            <w:gridSpan w:val="3"/>
            <w:shd w:val="clear" w:color="auto" w:fill="auto"/>
            <w:hideMark/>
          </w:tcPr>
          <w:p w:rsidR="00EB2971" w:rsidRDefault="00EB2971">
            <w:r w:rsidRPr="00676BB6">
              <w:rPr>
                <w:rFonts w:ascii="Calibri" w:eastAsia="Times New Roman" w:hAnsi="Calibri" w:cs="Arial"/>
                <w:color w:val="000000"/>
                <w:sz w:val="20"/>
                <w:szCs w:val="20"/>
                <w:lang w:eastAsia="en-IN"/>
              </w:rPr>
              <w:t>Nil</w:t>
            </w:r>
          </w:p>
        </w:tc>
        <w:tc>
          <w:tcPr>
            <w:tcW w:w="277" w:type="pct"/>
            <w:gridSpan w:val="2"/>
            <w:shd w:val="clear" w:color="auto" w:fill="auto"/>
            <w:hideMark/>
          </w:tcPr>
          <w:p w:rsidR="00EB2971" w:rsidRDefault="00EB2971">
            <w:r w:rsidRPr="002A6013">
              <w:rPr>
                <w:rFonts w:ascii="Calibri" w:eastAsia="Times New Roman" w:hAnsi="Calibri" w:cs="Arial"/>
                <w:color w:val="000000"/>
                <w:sz w:val="20"/>
                <w:szCs w:val="20"/>
                <w:lang w:eastAsia="en-IN"/>
              </w:rPr>
              <w:t>Nil</w:t>
            </w:r>
          </w:p>
        </w:tc>
        <w:tc>
          <w:tcPr>
            <w:tcW w:w="380" w:type="pct"/>
            <w:gridSpan w:val="2"/>
            <w:shd w:val="clear" w:color="auto" w:fill="auto"/>
            <w:hideMark/>
          </w:tcPr>
          <w:p w:rsidR="00EB2971" w:rsidRDefault="00EB2971">
            <w:r w:rsidRPr="002A6013">
              <w:rPr>
                <w:rFonts w:ascii="Calibri" w:eastAsia="Times New Roman" w:hAnsi="Calibri" w:cs="Arial"/>
                <w:color w:val="000000"/>
                <w:sz w:val="20"/>
                <w:szCs w:val="20"/>
                <w:lang w:eastAsia="en-IN"/>
              </w:rPr>
              <w:t>Nil</w:t>
            </w:r>
          </w:p>
        </w:tc>
        <w:tc>
          <w:tcPr>
            <w:tcW w:w="488" w:type="pct"/>
            <w:gridSpan w:val="2"/>
            <w:shd w:val="clear" w:color="auto" w:fill="auto"/>
            <w:hideMark/>
          </w:tcPr>
          <w:p w:rsidR="00EB2971" w:rsidRPr="00F06789" w:rsidRDefault="00EB2971" w:rsidP="00F06789">
            <w:pPr>
              <w:spacing w:after="0" w:line="240" w:lineRule="auto"/>
              <w:jc w:val="right"/>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510" w:type="pct"/>
            <w:gridSpan w:val="2"/>
            <w:shd w:val="clear" w:color="auto" w:fill="auto"/>
            <w:hideMark/>
          </w:tcPr>
          <w:p w:rsidR="00EB2971" w:rsidRPr="00F06789" w:rsidRDefault="00EB2971"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483" w:type="pct"/>
            <w:gridSpan w:val="5"/>
            <w:shd w:val="clear" w:color="auto" w:fill="auto"/>
            <w:hideMark/>
          </w:tcPr>
          <w:p w:rsidR="00EB2971" w:rsidRPr="00F06789" w:rsidRDefault="00EB2971" w:rsidP="00F06789">
            <w:pPr>
              <w:spacing w:after="0" w:line="240" w:lineRule="auto"/>
              <w:ind w:firstLineChars="200" w:firstLine="400"/>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r>
      <w:tr w:rsidR="00B744B2" w:rsidRPr="00F06789" w:rsidTr="00B744B2">
        <w:trPr>
          <w:trHeight w:val="20"/>
        </w:trPr>
        <w:tc>
          <w:tcPr>
            <w:tcW w:w="5000" w:type="pct"/>
            <w:gridSpan w:val="17"/>
            <w:shd w:val="clear" w:color="000000" w:fill="C5D9F0"/>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ASHA</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2011</w:t>
            </w:r>
          </w:p>
        </w:tc>
        <w:tc>
          <w:tcPr>
            <w:tcW w:w="277"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2012</w:t>
            </w:r>
          </w:p>
        </w:tc>
        <w:tc>
          <w:tcPr>
            <w:tcW w:w="380"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2013</w:t>
            </w:r>
          </w:p>
        </w:tc>
        <w:tc>
          <w:tcPr>
            <w:tcW w:w="488"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2014</w:t>
            </w:r>
          </w:p>
        </w:tc>
        <w:tc>
          <w:tcPr>
            <w:tcW w:w="510"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2015</w:t>
            </w:r>
          </w:p>
        </w:tc>
        <w:tc>
          <w:tcPr>
            <w:tcW w:w="483" w:type="pct"/>
            <w:gridSpan w:val="5"/>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2016</w:t>
            </w:r>
          </w:p>
        </w:tc>
      </w:tr>
      <w:tr w:rsidR="00B744B2" w:rsidRPr="00F06789" w:rsidTr="00B744B2">
        <w:trPr>
          <w:trHeight w:val="20"/>
        </w:trPr>
        <w:tc>
          <w:tcPr>
            <w:tcW w:w="2509" w:type="pct"/>
            <w:shd w:val="clear" w:color="auto" w:fill="auto"/>
            <w:vAlign w:val="bottom"/>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ASHAs with Drug kits</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987</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987</w:t>
            </w:r>
          </w:p>
        </w:tc>
        <w:tc>
          <w:tcPr>
            <w:tcW w:w="38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987</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1538</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1538</w:t>
            </w:r>
          </w:p>
        </w:tc>
        <w:tc>
          <w:tcPr>
            <w:tcW w:w="483" w:type="pct"/>
            <w:gridSpan w:val="5"/>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1566</w:t>
            </w:r>
          </w:p>
        </w:tc>
      </w:tr>
      <w:tr w:rsidR="00B744B2" w:rsidRPr="00F06789" w:rsidTr="00B744B2">
        <w:trPr>
          <w:trHeight w:val="20"/>
        </w:trPr>
        <w:tc>
          <w:tcPr>
            <w:tcW w:w="2509" w:type="pct"/>
            <w:shd w:val="clear" w:color="auto" w:fill="auto"/>
          </w:tcPr>
          <w:p w:rsidR="00B744B2" w:rsidRPr="00AA05E1" w:rsidRDefault="00B744B2" w:rsidP="003C317E">
            <w:pPr>
              <w:spacing w:after="0" w:line="240" w:lineRule="auto"/>
              <w:rPr>
                <w:rFonts w:ascii="Calibri" w:eastAsia="Times New Roman" w:hAnsi="Calibri" w:cs="Arial"/>
                <w:color w:val="FF0000"/>
                <w:sz w:val="20"/>
                <w:szCs w:val="20"/>
                <w:lang w:eastAsia="en-IN"/>
              </w:rPr>
            </w:pPr>
            <w:r w:rsidRPr="00AA05E1">
              <w:rPr>
                <w:rFonts w:ascii="Calibri" w:eastAsia="Times New Roman" w:hAnsi="Calibri" w:cs="Arial"/>
                <w:color w:val="FF0000"/>
                <w:sz w:val="20"/>
                <w:szCs w:val="20"/>
                <w:lang w:eastAsia="en-IN"/>
              </w:rPr>
              <w:t>ASHAs with HBNC kits</w:t>
            </w:r>
          </w:p>
        </w:tc>
        <w:tc>
          <w:tcPr>
            <w:tcW w:w="353" w:type="pct"/>
            <w:gridSpan w:val="3"/>
            <w:shd w:val="clear" w:color="auto" w:fill="auto"/>
            <w:vAlign w:val="center"/>
          </w:tcPr>
          <w:p w:rsidR="00B744B2" w:rsidRDefault="00B744B2">
            <w:pPr>
              <w:jc w:val="right"/>
              <w:rPr>
                <w:rFonts w:ascii="Calibri" w:hAnsi="Calibri" w:cs="Calibri"/>
                <w:color w:val="000000"/>
              </w:rPr>
            </w:pPr>
            <w:r>
              <w:rPr>
                <w:rFonts w:ascii="Calibri" w:hAnsi="Calibri" w:cs="Calibri"/>
                <w:color w:val="000000"/>
              </w:rPr>
              <w:t>987</w:t>
            </w:r>
          </w:p>
        </w:tc>
        <w:tc>
          <w:tcPr>
            <w:tcW w:w="277" w:type="pct"/>
            <w:gridSpan w:val="2"/>
            <w:shd w:val="clear" w:color="auto" w:fill="auto"/>
            <w:vAlign w:val="center"/>
          </w:tcPr>
          <w:p w:rsidR="00B744B2" w:rsidRDefault="00B744B2">
            <w:pPr>
              <w:jc w:val="right"/>
              <w:rPr>
                <w:rFonts w:ascii="Calibri" w:hAnsi="Calibri" w:cs="Calibri"/>
                <w:color w:val="000000"/>
              </w:rPr>
            </w:pPr>
            <w:r>
              <w:rPr>
                <w:rFonts w:ascii="Calibri" w:hAnsi="Calibri" w:cs="Calibri"/>
                <w:color w:val="000000"/>
              </w:rPr>
              <w:t>987</w:t>
            </w:r>
          </w:p>
        </w:tc>
        <w:tc>
          <w:tcPr>
            <w:tcW w:w="380" w:type="pct"/>
            <w:gridSpan w:val="2"/>
            <w:shd w:val="clear" w:color="auto" w:fill="auto"/>
            <w:vAlign w:val="center"/>
          </w:tcPr>
          <w:p w:rsidR="00B744B2" w:rsidRDefault="00B744B2">
            <w:pPr>
              <w:jc w:val="right"/>
              <w:rPr>
                <w:rFonts w:ascii="Calibri" w:hAnsi="Calibri" w:cs="Calibri"/>
                <w:color w:val="000000"/>
              </w:rPr>
            </w:pPr>
            <w:r>
              <w:rPr>
                <w:rFonts w:ascii="Calibri" w:hAnsi="Calibri" w:cs="Calibri"/>
                <w:color w:val="000000"/>
              </w:rPr>
              <w:t>987</w:t>
            </w:r>
          </w:p>
        </w:tc>
        <w:tc>
          <w:tcPr>
            <w:tcW w:w="488" w:type="pct"/>
            <w:gridSpan w:val="2"/>
            <w:shd w:val="clear" w:color="auto" w:fill="auto"/>
            <w:vAlign w:val="center"/>
          </w:tcPr>
          <w:p w:rsidR="00B744B2" w:rsidRDefault="00B744B2">
            <w:pPr>
              <w:jc w:val="right"/>
              <w:rPr>
                <w:rFonts w:ascii="Calibri" w:hAnsi="Calibri" w:cs="Calibri"/>
                <w:color w:val="000000"/>
              </w:rPr>
            </w:pPr>
            <w:r>
              <w:rPr>
                <w:rFonts w:ascii="Calibri" w:hAnsi="Calibri" w:cs="Calibri"/>
                <w:color w:val="000000"/>
              </w:rPr>
              <w:t>1538</w:t>
            </w:r>
          </w:p>
        </w:tc>
        <w:tc>
          <w:tcPr>
            <w:tcW w:w="510" w:type="pct"/>
            <w:gridSpan w:val="2"/>
            <w:shd w:val="clear" w:color="auto" w:fill="auto"/>
            <w:vAlign w:val="center"/>
          </w:tcPr>
          <w:p w:rsidR="00B744B2" w:rsidRDefault="00B744B2">
            <w:pPr>
              <w:jc w:val="right"/>
              <w:rPr>
                <w:rFonts w:ascii="Calibri" w:hAnsi="Calibri" w:cs="Calibri"/>
                <w:color w:val="000000"/>
              </w:rPr>
            </w:pPr>
            <w:r>
              <w:rPr>
                <w:rFonts w:ascii="Calibri" w:hAnsi="Calibri" w:cs="Calibri"/>
                <w:color w:val="000000"/>
              </w:rPr>
              <w:t>1538</w:t>
            </w:r>
          </w:p>
        </w:tc>
        <w:tc>
          <w:tcPr>
            <w:tcW w:w="483" w:type="pct"/>
            <w:gridSpan w:val="5"/>
            <w:shd w:val="clear" w:color="auto" w:fill="auto"/>
            <w:vAlign w:val="center"/>
          </w:tcPr>
          <w:p w:rsidR="00B744B2" w:rsidRDefault="00B744B2" w:rsidP="00976D7D">
            <w:pPr>
              <w:jc w:val="center"/>
              <w:rPr>
                <w:rFonts w:ascii="Calibri" w:hAnsi="Calibri" w:cs="Calibri"/>
                <w:color w:val="000000"/>
              </w:rPr>
            </w:pPr>
            <w:r>
              <w:rPr>
                <w:rFonts w:ascii="Calibri" w:hAnsi="Calibri" w:cs="Calibri"/>
                <w:color w:val="000000"/>
              </w:rPr>
              <w:t>1566</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ASHAs trained in 6</w:t>
            </w:r>
            <w:r w:rsidRPr="00F06789">
              <w:rPr>
                <w:rFonts w:ascii="Calibri" w:eastAsia="Times New Roman" w:hAnsi="Calibri" w:cs="Arial"/>
                <w:color w:val="000000"/>
                <w:sz w:val="20"/>
                <w:szCs w:val="20"/>
                <w:vertAlign w:val="superscript"/>
                <w:lang w:eastAsia="en-IN"/>
              </w:rPr>
              <w:t>th</w:t>
            </w:r>
            <w:r w:rsidRPr="00F06789">
              <w:rPr>
                <w:rFonts w:ascii="Calibri" w:eastAsia="Times New Roman" w:hAnsi="Calibri" w:cs="Arial"/>
                <w:color w:val="000000"/>
                <w:sz w:val="20"/>
                <w:szCs w:val="20"/>
                <w:lang w:eastAsia="en-IN"/>
              </w:rPr>
              <w:t xml:space="preserve"> and 7</w:t>
            </w:r>
            <w:r w:rsidRPr="00F06789">
              <w:rPr>
                <w:rFonts w:ascii="Calibri" w:eastAsia="Times New Roman" w:hAnsi="Calibri" w:cs="Arial"/>
                <w:color w:val="000000"/>
                <w:sz w:val="20"/>
                <w:szCs w:val="20"/>
                <w:vertAlign w:val="superscript"/>
                <w:lang w:eastAsia="en-IN"/>
              </w:rPr>
              <w:t>th</w:t>
            </w:r>
            <w:r w:rsidRPr="00F06789">
              <w:rPr>
                <w:rFonts w:ascii="Calibri" w:eastAsia="Times New Roman" w:hAnsi="Calibri" w:cs="Arial"/>
                <w:color w:val="000000"/>
                <w:sz w:val="20"/>
                <w:szCs w:val="20"/>
                <w:lang w:eastAsia="en-IN"/>
              </w:rPr>
              <w:t xml:space="preserve"> modules</w:t>
            </w:r>
          </w:p>
        </w:tc>
        <w:tc>
          <w:tcPr>
            <w:tcW w:w="353" w:type="pct"/>
            <w:gridSpan w:val="3"/>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987</w:t>
            </w:r>
          </w:p>
        </w:tc>
        <w:tc>
          <w:tcPr>
            <w:tcW w:w="277"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987</w:t>
            </w:r>
          </w:p>
        </w:tc>
        <w:tc>
          <w:tcPr>
            <w:tcW w:w="38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987</w:t>
            </w:r>
          </w:p>
        </w:tc>
        <w:tc>
          <w:tcPr>
            <w:tcW w:w="488"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654</w:t>
            </w:r>
          </w:p>
        </w:tc>
        <w:tc>
          <w:tcPr>
            <w:tcW w:w="510" w:type="pct"/>
            <w:gridSpan w:val="2"/>
            <w:shd w:val="clear" w:color="auto" w:fill="auto"/>
            <w:vAlign w:val="center"/>
            <w:hideMark/>
          </w:tcPr>
          <w:p w:rsidR="00B744B2" w:rsidRDefault="00B744B2">
            <w:pPr>
              <w:jc w:val="right"/>
              <w:rPr>
                <w:rFonts w:ascii="Calibri" w:hAnsi="Calibri" w:cs="Calibri"/>
                <w:color w:val="000000"/>
              </w:rPr>
            </w:pPr>
            <w:r>
              <w:rPr>
                <w:rFonts w:ascii="Calibri" w:hAnsi="Calibri" w:cs="Calibri"/>
                <w:color w:val="000000"/>
              </w:rPr>
              <w:t>1538</w:t>
            </w:r>
          </w:p>
        </w:tc>
        <w:tc>
          <w:tcPr>
            <w:tcW w:w="483" w:type="pct"/>
            <w:gridSpan w:val="5"/>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1566</w:t>
            </w:r>
          </w:p>
        </w:tc>
      </w:tr>
      <w:tr w:rsidR="00B744B2" w:rsidRPr="00F06789" w:rsidTr="00B744B2">
        <w:trPr>
          <w:trHeight w:val="20"/>
        </w:trPr>
        <w:tc>
          <w:tcPr>
            <w:tcW w:w="5000" w:type="pct"/>
            <w:gridSpan w:val="17"/>
            <w:shd w:val="clear" w:color="000000" w:fill="C5D9F0"/>
            <w:vAlign w:val="bottom"/>
            <w:hideMark/>
          </w:tcPr>
          <w:p w:rsidR="00B744B2" w:rsidRPr="00F06789" w:rsidRDefault="00B744B2" w:rsidP="000751F6">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NV</w:t>
            </w:r>
            <w:r>
              <w:rPr>
                <w:rFonts w:ascii="Calibri" w:eastAsia="Times New Roman" w:hAnsi="Calibri" w:cs="Arial"/>
                <w:b/>
                <w:bCs/>
                <w:color w:val="000000"/>
                <w:sz w:val="20"/>
                <w:szCs w:val="20"/>
                <w:lang w:val="en-US" w:eastAsia="en-IN"/>
              </w:rPr>
              <w:t>B</w:t>
            </w:r>
            <w:r w:rsidRPr="00F06789">
              <w:rPr>
                <w:rFonts w:ascii="Calibri" w:eastAsia="Times New Roman" w:hAnsi="Calibri" w:cs="Arial"/>
                <w:b/>
                <w:bCs/>
                <w:color w:val="000000"/>
                <w:sz w:val="20"/>
                <w:szCs w:val="20"/>
                <w:lang w:eastAsia="en-IN"/>
              </w:rPr>
              <w:t>DCP</w:t>
            </w:r>
          </w:p>
        </w:tc>
      </w:tr>
      <w:tr w:rsidR="00B744B2" w:rsidRPr="00F06789" w:rsidTr="00B744B2">
        <w:trPr>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2011</w:t>
            </w:r>
          </w:p>
        </w:tc>
        <w:tc>
          <w:tcPr>
            <w:tcW w:w="277"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2012</w:t>
            </w:r>
          </w:p>
        </w:tc>
        <w:tc>
          <w:tcPr>
            <w:tcW w:w="380"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2013</w:t>
            </w:r>
          </w:p>
        </w:tc>
        <w:tc>
          <w:tcPr>
            <w:tcW w:w="488"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2014</w:t>
            </w:r>
          </w:p>
        </w:tc>
        <w:tc>
          <w:tcPr>
            <w:tcW w:w="510" w:type="pct"/>
            <w:gridSpan w:val="2"/>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2015</w:t>
            </w:r>
          </w:p>
        </w:tc>
        <w:tc>
          <w:tcPr>
            <w:tcW w:w="483" w:type="pct"/>
            <w:gridSpan w:val="5"/>
            <w:shd w:val="clear" w:color="000000" w:fill="DDD9C3"/>
            <w:vAlign w:val="center"/>
            <w:hideMark/>
          </w:tcPr>
          <w:p w:rsidR="00B744B2" w:rsidRDefault="00B744B2">
            <w:pPr>
              <w:jc w:val="right"/>
              <w:rPr>
                <w:rFonts w:ascii="Calibri" w:hAnsi="Calibri" w:cs="Calibri"/>
                <w:b/>
                <w:bCs/>
                <w:color w:val="000000"/>
              </w:rPr>
            </w:pPr>
            <w:r>
              <w:rPr>
                <w:rFonts w:ascii="Calibri" w:hAnsi="Calibri" w:cs="Calibri"/>
                <w:b/>
                <w:bCs/>
                <w:color w:val="000000"/>
              </w:rPr>
              <w:t>2016</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Annual Blood Examinate Rate (ABER) i.e. percentage of persons screened annually for Malaria</w:t>
            </w:r>
          </w:p>
        </w:tc>
        <w:tc>
          <w:tcPr>
            <w:tcW w:w="353" w:type="pct"/>
            <w:gridSpan w:val="3"/>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17.41%</w:t>
            </w:r>
          </w:p>
        </w:tc>
        <w:tc>
          <w:tcPr>
            <w:tcW w:w="277"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14.29%</w:t>
            </w:r>
          </w:p>
        </w:tc>
        <w:tc>
          <w:tcPr>
            <w:tcW w:w="380"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20.88%</w:t>
            </w:r>
          </w:p>
        </w:tc>
        <w:tc>
          <w:tcPr>
            <w:tcW w:w="488"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&gt;23.5%</w:t>
            </w:r>
          </w:p>
        </w:tc>
        <w:tc>
          <w:tcPr>
            <w:tcW w:w="510"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&gt;23.5%</w:t>
            </w:r>
          </w:p>
        </w:tc>
        <w:tc>
          <w:tcPr>
            <w:tcW w:w="483" w:type="pct"/>
            <w:gridSpan w:val="5"/>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&gt;24%</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jc w:val="both"/>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Annual Parasite Incidence (API) i.e. Malaria cases per 1000 population annually</w:t>
            </w:r>
          </w:p>
        </w:tc>
        <w:tc>
          <w:tcPr>
            <w:tcW w:w="353" w:type="pct"/>
            <w:gridSpan w:val="3"/>
            <w:shd w:val="clear" w:color="auto" w:fill="auto"/>
            <w:vAlign w:val="center"/>
            <w:hideMark/>
          </w:tcPr>
          <w:p w:rsidR="00B744B2" w:rsidRDefault="00B744B2" w:rsidP="00976D7D">
            <w:pPr>
              <w:jc w:val="center"/>
              <w:rPr>
                <w:rFonts w:ascii="Calibri" w:hAnsi="Calibri" w:cs="Calibri"/>
                <w:b/>
                <w:bCs/>
                <w:color w:val="000000"/>
              </w:rPr>
            </w:pPr>
            <w:r>
              <w:rPr>
                <w:rFonts w:ascii="Calibri" w:hAnsi="Calibri" w:cs="Calibri"/>
                <w:b/>
                <w:bCs/>
                <w:color w:val="000000"/>
              </w:rPr>
              <w:t>8.58</w:t>
            </w:r>
          </w:p>
        </w:tc>
        <w:tc>
          <w:tcPr>
            <w:tcW w:w="277" w:type="pct"/>
            <w:gridSpan w:val="2"/>
            <w:shd w:val="clear" w:color="auto" w:fill="auto"/>
            <w:vAlign w:val="center"/>
            <w:hideMark/>
          </w:tcPr>
          <w:p w:rsidR="00B744B2" w:rsidRDefault="00B744B2" w:rsidP="00976D7D">
            <w:pPr>
              <w:jc w:val="center"/>
              <w:rPr>
                <w:rFonts w:ascii="Calibri" w:hAnsi="Calibri" w:cs="Calibri"/>
                <w:b/>
                <w:bCs/>
                <w:color w:val="000000"/>
              </w:rPr>
            </w:pPr>
            <w:r>
              <w:rPr>
                <w:rFonts w:ascii="Calibri" w:hAnsi="Calibri" w:cs="Calibri"/>
                <w:b/>
                <w:bCs/>
                <w:color w:val="000000"/>
              </w:rPr>
              <w:t>8.3</w:t>
            </w:r>
            <w:r>
              <w:rPr>
                <w:rFonts w:ascii="Calibri" w:hAnsi="Calibri" w:cs="Calibri"/>
                <w:b/>
                <w:bCs/>
                <w:color w:val="000000"/>
              </w:rPr>
              <w:lastRenderedPageBreak/>
              <w:t>8</w:t>
            </w:r>
          </w:p>
        </w:tc>
        <w:tc>
          <w:tcPr>
            <w:tcW w:w="380" w:type="pct"/>
            <w:gridSpan w:val="2"/>
            <w:shd w:val="clear" w:color="auto" w:fill="auto"/>
            <w:vAlign w:val="center"/>
            <w:hideMark/>
          </w:tcPr>
          <w:p w:rsidR="00B744B2" w:rsidRDefault="00B744B2" w:rsidP="00976D7D">
            <w:pPr>
              <w:jc w:val="center"/>
              <w:rPr>
                <w:rFonts w:ascii="Calibri" w:hAnsi="Calibri" w:cs="Calibri"/>
                <w:b/>
                <w:bCs/>
                <w:color w:val="000000"/>
              </w:rPr>
            </w:pPr>
            <w:r>
              <w:rPr>
                <w:rFonts w:ascii="Calibri" w:hAnsi="Calibri" w:cs="Calibri"/>
                <w:b/>
                <w:bCs/>
                <w:color w:val="000000"/>
              </w:rPr>
              <w:lastRenderedPageBreak/>
              <w:t>10.67</w:t>
            </w:r>
          </w:p>
        </w:tc>
        <w:tc>
          <w:tcPr>
            <w:tcW w:w="488" w:type="pct"/>
            <w:gridSpan w:val="2"/>
            <w:shd w:val="clear" w:color="auto" w:fill="auto"/>
            <w:vAlign w:val="center"/>
            <w:hideMark/>
          </w:tcPr>
          <w:p w:rsidR="00B744B2" w:rsidRDefault="00B744B2" w:rsidP="00976D7D">
            <w:pPr>
              <w:jc w:val="center"/>
              <w:rPr>
                <w:rFonts w:ascii="Calibri" w:hAnsi="Calibri" w:cs="Calibri"/>
                <w:b/>
                <w:bCs/>
                <w:color w:val="000000"/>
              </w:rPr>
            </w:pPr>
            <w:r>
              <w:rPr>
                <w:rFonts w:ascii="Calibri" w:hAnsi="Calibri" w:cs="Calibri"/>
                <w:b/>
                <w:bCs/>
                <w:color w:val="000000"/>
              </w:rPr>
              <w:t>&gt;9.5</w:t>
            </w:r>
          </w:p>
        </w:tc>
        <w:tc>
          <w:tcPr>
            <w:tcW w:w="510" w:type="pct"/>
            <w:gridSpan w:val="2"/>
            <w:shd w:val="clear" w:color="auto" w:fill="auto"/>
            <w:vAlign w:val="center"/>
            <w:hideMark/>
          </w:tcPr>
          <w:p w:rsidR="00B744B2" w:rsidRDefault="00B744B2" w:rsidP="00976D7D">
            <w:pPr>
              <w:jc w:val="center"/>
              <w:rPr>
                <w:rFonts w:ascii="Calibri" w:hAnsi="Calibri" w:cs="Calibri"/>
                <w:b/>
                <w:bCs/>
                <w:color w:val="000000"/>
              </w:rPr>
            </w:pPr>
            <w:r>
              <w:rPr>
                <w:rFonts w:ascii="Calibri" w:hAnsi="Calibri" w:cs="Calibri"/>
                <w:b/>
                <w:bCs/>
                <w:color w:val="000000"/>
              </w:rPr>
              <w:t>&lt;9</w:t>
            </w:r>
          </w:p>
        </w:tc>
        <w:tc>
          <w:tcPr>
            <w:tcW w:w="483" w:type="pct"/>
            <w:gridSpan w:val="5"/>
            <w:shd w:val="clear" w:color="auto" w:fill="auto"/>
            <w:vAlign w:val="center"/>
            <w:hideMark/>
          </w:tcPr>
          <w:p w:rsidR="00B744B2" w:rsidRDefault="00B744B2" w:rsidP="00976D7D">
            <w:pPr>
              <w:jc w:val="center"/>
              <w:rPr>
                <w:rFonts w:ascii="Calibri" w:hAnsi="Calibri" w:cs="Calibri"/>
                <w:b/>
                <w:bCs/>
                <w:color w:val="000000"/>
              </w:rPr>
            </w:pPr>
            <w:r>
              <w:rPr>
                <w:rFonts w:ascii="Calibri" w:hAnsi="Calibri" w:cs="Calibri"/>
                <w:b/>
                <w:bCs/>
                <w:color w:val="000000"/>
              </w:rPr>
              <w:t>&lt;8</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jc w:val="both"/>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lastRenderedPageBreak/>
              <w:t>Sentinel Surveillance Hospital made functional for Dengue &amp; Chikungunya</w:t>
            </w:r>
          </w:p>
        </w:tc>
        <w:tc>
          <w:tcPr>
            <w:tcW w:w="353" w:type="pct"/>
            <w:gridSpan w:val="3"/>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1</w:t>
            </w:r>
          </w:p>
        </w:tc>
        <w:tc>
          <w:tcPr>
            <w:tcW w:w="380"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510"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1</w:t>
            </w:r>
          </w:p>
        </w:tc>
        <w:tc>
          <w:tcPr>
            <w:tcW w:w="483" w:type="pct"/>
            <w:gridSpan w:val="5"/>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r>
      <w:tr w:rsidR="00B744B2" w:rsidRPr="00F06789" w:rsidTr="00B744B2">
        <w:trPr>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No. of districts with Mf rate less than 1% out of total endemic districts</w:t>
            </w:r>
          </w:p>
        </w:tc>
        <w:tc>
          <w:tcPr>
            <w:tcW w:w="353" w:type="pct"/>
            <w:gridSpan w:val="3"/>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277"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380"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510" w:type="pct"/>
            <w:gridSpan w:val="2"/>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c>
          <w:tcPr>
            <w:tcW w:w="483" w:type="pct"/>
            <w:gridSpan w:val="5"/>
            <w:shd w:val="clear" w:color="auto" w:fill="auto"/>
            <w:vAlign w:val="center"/>
            <w:hideMark/>
          </w:tcPr>
          <w:p w:rsidR="00B744B2" w:rsidRDefault="00B744B2" w:rsidP="00976D7D">
            <w:pPr>
              <w:jc w:val="center"/>
              <w:rPr>
                <w:rFonts w:ascii="Calibri" w:hAnsi="Calibri" w:cs="Calibri"/>
                <w:color w:val="000000"/>
              </w:rPr>
            </w:pPr>
            <w:r>
              <w:rPr>
                <w:rFonts w:ascii="Calibri" w:hAnsi="Calibri" w:cs="Calibri"/>
                <w:color w:val="000000"/>
              </w:rPr>
              <w:t>0</w:t>
            </w:r>
          </w:p>
        </w:tc>
      </w:tr>
      <w:tr w:rsidR="00B744B2" w:rsidRPr="00F06789" w:rsidTr="00B744B2">
        <w:trPr>
          <w:trHeight w:val="20"/>
        </w:trPr>
        <w:tc>
          <w:tcPr>
            <w:tcW w:w="2509" w:type="pct"/>
            <w:shd w:val="clear" w:color="auto" w:fill="C6D9F1" w:themeFill="text2" w:themeFillTint="33"/>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b/>
                <w:bCs/>
                <w:color w:val="000000"/>
                <w:sz w:val="20"/>
                <w:szCs w:val="20"/>
                <w:lang w:eastAsia="en-IN"/>
              </w:rPr>
              <w:t>NPCDCS</w:t>
            </w:r>
          </w:p>
        </w:tc>
        <w:tc>
          <w:tcPr>
            <w:tcW w:w="353" w:type="pct"/>
            <w:gridSpan w:val="3"/>
            <w:shd w:val="clear" w:color="auto" w:fill="C6D9F1" w:themeFill="text2" w:themeFillTint="33"/>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277" w:type="pct"/>
            <w:gridSpan w:val="2"/>
            <w:shd w:val="clear" w:color="auto" w:fill="C6D9F1" w:themeFill="text2" w:themeFillTint="33"/>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380" w:type="pct"/>
            <w:gridSpan w:val="2"/>
            <w:shd w:val="clear" w:color="auto" w:fill="C6D9F1" w:themeFill="text2" w:themeFillTint="33"/>
          </w:tcPr>
          <w:p w:rsidR="00B744B2" w:rsidRPr="00F06789" w:rsidRDefault="00B744B2" w:rsidP="00F06789">
            <w:pPr>
              <w:spacing w:after="0" w:line="240" w:lineRule="auto"/>
              <w:jc w:val="center"/>
              <w:rPr>
                <w:rFonts w:ascii="Calibri" w:eastAsia="Times New Roman" w:hAnsi="Calibri" w:cs="Arial"/>
                <w:color w:val="000000"/>
                <w:sz w:val="20"/>
                <w:szCs w:val="20"/>
                <w:lang w:eastAsia="en-IN"/>
              </w:rPr>
            </w:pPr>
          </w:p>
        </w:tc>
        <w:tc>
          <w:tcPr>
            <w:tcW w:w="488" w:type="pct"/>
            <w:gridSpan w:val="2"/>
            <w:shd w:val="clear" w:color="auto" w:fill="C6D9F1" w:themeFill="text2" w:themeFillTint="33"/>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510" w:type="pct"/>
            <w:gridSpan w:val="2"/>
            <w:shd w:val="clear" w:color="auto" w:fill="C6D9F1" w:themeFill="text2" w:themeFillTint="33"/>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483" w:type="pct"/>
            <w:gridSpan w:val="5"/>
            <w:shd w:val="clear" w:color="auto" w:fill="C6D9F1" w:themeFill="text2" w:themeFillTint="33"/>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r>
      <w:tr w:rsidR="00B744B2" w:rsidRPr="00F06789" w:rsidTr="00B744B2">
        <w:trPr>
          <w:trHeight w:val="20"/>
        </w:trPr>
        <w:tc>
          <w:tcPr>
            <w:tcW w:w="2509" w:type="pct"/>
            <w:shd w:val="clear" w:color="auto" w:fill="DDD9C3" w:themeFill="background2" w:themeFillShade="E6"/>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auto" w:fill="DDD9C3" w:themeFill="background2" w:themeFillShade="E6"/>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277" w:type="pct"/>
            <w:gridSpan w:val="2"/>
            <w:shd w:val="clear" w:color="auto" w:fill="DDD9C3" w:themeFill="background2" w:themeFillShade="E6"/>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380" w:type="pct"/>
            <w:gridSpan w:val="2"/>
            <w:shd w:val="clear" w:color="auto" w:fill="DDD9C3" w:themeFill="background2" w:themeFillShade="E6"/>
          </w:tcPr>
          <w:p w:rsidR="00B744B2" w:rsidRPr="00F06789" w:rsidRDefault="00B744B2" w:rsidP="00F06789">
            <w:pPr>
              <w:spacing w:after="0" w:line="240" w:lineRule="auto"/>
              <w:jc w:val="center"/>
              <w:rPr>
                <w:rFonts w:ascii="Calibri" w:eastAsia="Times New Roman" w:hAnsi="Calibri" w:cs="Arial"/>
                <w:color w:val="000000"/>
                <w:sz w:val="20"/>
                <w:szCs w:val="20"/>
                <w:lang w:eastAsia="en-IN"/>
              </w:rPr>
            </w:pPr>
          </w:p>
        </w:tc>
        <w:tc>
          <w:tcPr>
            <w:tcW w:w="488" w:type="pct"/>
            <w:gridSpan w:val="2"/>
            <w:shd w:val="clear" w:color="auto" w:fill="DDD9C3" w:themeFill="background2" w:themeFillShade="E6"/>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510" w:type="pct"/>
            <w:gridSpan w:val="2"/>
            <w:shd w:val="clear" w:color="auto" w:fill="DDD9C3" w:themeFill="background2" w:themeFillShade="E6"/>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c>
          <w:tcPr>
            <w:tcW w:w="483" w:type="pct"/>
            <w:gridSpan w:val="5"/>
            <w:shd w:val="clear" w:color="auto" w:fill="DDD9C3" w:themeFill="background2" w:themeFillShade="E6"/>
          </w:tcPr>
          <w:p w:rsidR="00B744B2" w:rsidRPr="00F06789" w:rsidRDefault="00B744B2" w:rsidP="00F06789">
            <w:pPr>
              <w:spacing w:after="0" w:line="240" w:lineRule="auto"/>
              <w:rPr>
                <w:rFonts w:ascii="Calibri" w:eastAsia="Times New Roman" w:hAnsi="Calibri" w:cs="Arial"/>
                <w:color w:val="000000"/>
                <w:sz w:val="20"/>
                <w:szCs w:val="20"/>
                <w:lang w:eastAsia="en-IN"/>
              </w:rPr>
            </w:pP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State NCD Cell set up</w:t>
            </w:r>
          </w:p>
        </w:tc>
        <w:tc>
          <w:tcPr>
            <w:tcW w:w="353" w:type="pct"/>
            <w:gridSpan w:val="3"/>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1</w:t>
            </w:r>
          </w:p>
        </w:tc>
        <w:tc>
          <w:tcPr>
            <w:tcW w:w="488"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510"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483" w:type="pct"/>
            <w:gridSpan w:val="5"/>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No. of districts where NCD cells set up</w:t>
            </w:r>
          </w:p>
        </w:tc>
        <w:tc>
          <w:tcPr>
            <w:tcW w:w="353" w:type="pct"/>
            <w:gridSpan w:val="3"/>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2</w:t>
            </w:r>
          </w:p>
        </w:tc>
        <w:tc>
          <w:tcPr>
            <w:tcW w:w="488"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4</w:t>
            </w:r>
          </w:p>
        </w:tc>
        <w:tc>
          <w:tcPr>
            <w:tcW w:w="510"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1</w:t>
            </w:r>
          </w:p>
        </w:tc>
        <w:tc>
          <w:tcPr>
            <w:tcW w:w="483" w:type="pct"/>
            <w:gridSpan w:val="5"/>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1</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No. of NCD clinics at District Hospitals functional (with infrastructure, equipment and trained human resources)</w:t>
            </w:r>
          </w:p>
        </w:tc>
        <w:tc>
          <w:tcPr>
            <w:tcW w:w="353" w:type="pct"/>
            <w:gridSpan w:val="3"/>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2</w:t>
            </w:r>
          </w:p>
        </w:tc>
        <w:tc>
          <w:tcPr>
            <w:tcW w:w="488"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4</w:t>
            </w:r>
          </w:p>
        </w:tc>
        <w:tc>
          <w:tcPr>
            <w:tcW w:w="510"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1</w:t>
            </w:r>
          </w:p>
        </w:tc>
        <w:tc>
          <w:tcPr>
            <w:tcW w:w="483" w:type="pct"/>
            <w:gridSpan w:val="5"/>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1</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 xml:space="preserve"> No. of Cardiac Care units set up and functional</w:t>
            </w:r>
          </w:p>
        </w:tc>
        <w:tc>
          <w:tcPr>
            <w:tcW w:w="353" w:type="pct"/>
            <w:gridSpan w:val="3"/>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2</w:t>
            </w:r>
          </w:p>
        </w:tc>
        <w:tc>
          <w:tcPr>
            <w:tcW w:w="510"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483" w:type="pct"/>
            <w:gridSpan w:val="5"/>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No. of District Cancer Care Facilities set up and functional</w:t>
            </w:r>
          </w:p>
        </w:tc>
        <w:tc>
          <w:tcPr>
            <w:tcW w:w="353" w:type="pct"/>
            <w:gridSpan w:val="3"/>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2</w:t>
            </w:r>
          </w:p>
        </w:tc>
        <w:tc>
          <w:tcPr>
            <w:tcW w:w="510"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483" w:type="pct"/>
            <w:gridSpan w:val="5"/>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Staff recruited against those sanctioned (category-wise)</w:t>
            </w:r>
          </w:p>
        </w:tc>
        <w:tc>
          <w:tcPr>
            <w:tcW w:w="353" w:type="pct"/>
            <w:gridSpan w:val="3"/>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State Cell-4/4, District Cell 4/4,, NCD Clinic - 14/14</w:t>
            </w:r>
          </w:p>
        </w:tc>
        <w:tc>
          <w:tcPr>
            <w:tcW w:w="488"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District Cell 16/16, District NCD Clinic - 28/28 CHC NCD Clinic-42/42</w:t>
            </w:r>
          </w:p>
        </w:tc>
        <w:tc>
          <w:tcPr>
            <w:tcW w:w="51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District Cell 4/4, District NCD Clinic - 7/7, CHC NCD Clinic-21/21</w:t>
            </w:r>
          </w:p>
        </w:tc>
        <w:tc>
          <w:tcPr>
            <w:tcW w:w="483" w:type="pct"/>
            <w:gridSpan w:val="5"/>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District Cell 4/4, District NCD Clinic - 7/7, CHC NCD Clinic-28/28</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No. of staff trained in NCD care</w:t>
            </w:r>
          </w:p>
        </w:tc>
        <w:tc>
          <w:tcPr>
            <w:tcW w:w="353" w:type="pct"/>
            <w:gridSpan w:val="3"/>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277" w:type="pct"/>
            <w:gridSpan w:val="2"/>
            <w:shd w:val="clear" w:color="auto" w:fill="auto"/>
            <w:vAlign w:val="center"/>
          </w:tcPr>
          <w:p w:rsidR="00496A36" w:rsidRDefault="00496A36">
            <w:pPr>
              <w:jc w:val="right"/>
              <w:rPr>
                <w:rFonts w:ascii="Calibri" w:hAnsi="Calibri" w:cs="Calibri"/>
                <w:color w:val="000000"/>
              </w:rPr>
            </w:pPr>
            <w:r>
              <w:rPr>
                <w:rFonts w:ascii="Calibri" w:hAnsi="Calibri" w:cs="Calibri"/>
                <w:color w:val="000000"/>
              </w:rPr>
              <w:t>0</w:t>
            </w:r>
          </w:p>
        </w:tc>
        <w:tc>
          <w:tcPr>
            <w:tcW w:w="38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0</w:t>
            </w:r>
          </w:p>
        </w:tc>
        <w:tc>
          <w:tcPr>
            <w:tcW w:w="488"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District Cell 20/20, District NCD Clinic - 42/42, CHC NCD Clinic-42/42</w:t>
            </w:r>
          </w:p>
        </w:tc>
        <w:tc>
          <w:tcPr>
            <w:tcW w:w="510" w:type="pct"/>
            <w:gridSpan w:val="2"/>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District Cell 4/4, District NCD Clinic - 7/7, CHC NCD Clinic-21/21</w:t>
            </w:r>
          </w:p>
        </w:tc>
        <w:tc>
          <w:tcPr>
            <w:tcW w:w="483" w:type="pct"/>
            <w:gridSpan w:val="5"/>
            <w:shd w:val="clear" w:color="auto" w:fill="auto"/>
            <w:vAlign w:val="center"/>
          </w:tcPr>
          <w:p w:rsidR="00496A36" w:rsidRDefault="00496A36">
            <w:pPr>
              <w:jc w:val="center"/>
              <w:rPr>
                <w:rFonts w:ascii="Calibri" w:hAnsi="Calibri" w:cs="Calibri"/>
                <w:color w:val="000000"/>
              </w:rPr>
            </w:pPr>
            <w:r>
              <w:rPr>
                <w:rFonts w:ascii="Calibri" w:hAnsi="Calibri" w:cs="Calibri"/>
                <w:color w:val="000000"/>
              </w:rPr>
              <w:t>District Cell 4/4, District NCD Clinic - 7/7, CHC NCD Clinic-28/28</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lastRenderedPageBreak/>
              <w:t>No. of persons screened for diabetes, hypertension and common cancers (separate)</w:t>
            </w:r>
          </w:p>
        </w:tc>
        <w:tc>
          <w:tcPr>
            <w:tcW w:w="353" w:type="pct"/>
            <w:gridSpan w:val="3"/>
            <w:shd w:val="clear" w:color="auto" w:fill="auto"/>
            <w:vAlign w:val="center"/>
          </w:tcPr>
          <w:p w:rsidR="00496A36" w:rsidRDefault="00496A36">
            <w:pPr>
              <w:rPr>
                <w:rFonts w:ascii="Calibri" w:hAnsi="Calibri" w:cs="Calibri"/>
                <w:color w:val="000000"/>
              </w:rPr>
            </w:pPr>
            <w:r>
              <w:rPr>
                <w:rFonts w:ascii="Calibri" w:hAnsi="Calibri" w:cs="Calibri"/>
                <w:color w:val="000000"/>
              </w:rPr>
              <w:t>Data Not available (NA)</w:t>
            </w:r>
          </w:p>
        </w:tc>
        <w:tc>
          <w:tcPr>
            <w:tcW w:w="277"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38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8"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51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3" w:type="pct"/>
            <w:gridSpan w:val="5"/>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No. of persons detected with high blood sugar, high blood pressure and suspected of cancers during screening (separate)</w:t>
            </w:r>
          </w:p>
        </w:tc>
        <w:tc>
          <w:tcPr>
            <w:tcW w:w="353" w:type="pct"/>
            <w:gridSpan w:val="3"/>
            <w:shd w:val="clear" w:color="auto" w:fill="auto"/>
            <w:vAlign w:val="center"/>
          </w:tcPr>
          <w:p w:rsidR="00496A36" w:rsidRDefault="00496A36">
            <w:pPr>
              <w:rPr>
                <w:rFonts w:ascii="Calibri" w:hAnsi="Calibri" w:cs="Calibri"/>
                <w:color w:val="000000"/>
              </w:rPr>
            </w:pPr>
            <w:r>
              <w:rPr>
                <w:rFonts w:ascii="Calibri" w:hAnsi="Calibri" w:cs="Calibri"/>
                <w:color w:val="000000"/>
              </w:rPr>
              <w:t>Data Not available (NA)</w:t>
            </w:r>
          </w:p>
        </w:tc>
        <w:tc>
          <w:tcPr>
            <w:tcW w:w="277"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38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8"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51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3" w:type="pct"/>
            <w:gridSpan w:val="5"/>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No. of confirmed NCD cases diagnosed (disease-wise)</w:t>
            </w:r>
          </w:p>
        </w:tc>
        <w:tc>
          <w:tcPr>
            <w:tcW w:w="353" w:type="pct"/>
            <w:gridSpan w:val="3"/>
            <w:shd w:val="clear" w:color="auto" w:fill="auto"/>
            <w:vAlign w:val="center"/>
          </w:tcPr>
          <w:p w:rsidR="00496A36" w:rsidRDefault="00496A36">
            <w:pPr>
              <w:rPr>
                <w:rFonts w:ascii="Calibri" w:hAnsi="Calibri" w:cs="Calibri"/>
                <w:color w:val="000000"/>
              </w:rPr>
            </w:pPr>
            <w:r>
              <w:rPr>
                <w:rFonts w:ascii="Calibri" w:hAnsi="Calibri" w:cs="Calibri"/>
                <w:color w:val="000000"/>
              </w:rPr>
              <w:t>Data Not available (NA)</w:t>
            </w:r>
          </w:p>
        </w:tc>
        <w:tc>
          <w:tcPr>
            <w:tcW w:w="277"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38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8"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51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3" w:type="pct"/>
            <w:gridSpan w:val="5"/>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r>
      <w:tr w:rsidR="00496A36" w:rsidRPr="00F06789" w:rsidTr="002F27F5">
        <w:trPr>
          <w:trHeight w:val="20"/>
        </w:trPr>
        <w:tc>
          <w:tcPr>
            <w:tcW w:w="2509" w:type="pct"/>
            <w:shd w:val="clear" w:color="auto" w:fill="auto"/>
          </w:tcPr>
          <w:p w:rsidR="00496A36" w:rsidRPr="0087634B" w:rsidRDefault="00496A36" w:rsidP="0087634B">
            <w:pPr>
              <w:spacing w:after="0" w:line="240" w:lineRule="auto"/>
              <w:rPr>
                <w:rFonts w:ascii="Calibri" w:eastAsia="Times New Roman" w:hAnsi="Calibri" w:cs="Arial"/>
                <w:color w:val="000000"/>
                <w:sz w:val="20"/>
                <w:szCs w:val="20"/>
                <w:lang w:eastAsia="en-IN"/>
              </w:rPr>
            </w:pPr>
            <w:r w:rsidRPr="0087634B">
              <w:rPr>
                <w:rFonts w:ascii="Calibri" w:eastAsia="Times New Roman" w:hAnsi="Calibri" w:cs="Arial"/>
                <w:color w:val="000000"/>
                <w:sz w:val="20"/>
                <w:szCs w:val="20"/>
                <w:lang w:eastAsia="en-IN"/>
              </w:rPr>
              <w:t>No. of confirmed cases of NCDs under treatment (disease-wise)</w:t>
            </w:r>
          </w:p>
        </w:tc>
        <w:tc>
          <w:tcPr>
            <w:tcW w:w="353" w:type="pct"/>
            <w:gridSpan w:val="3"/>
            <w:shd w:val="clear" w:color="auto" w:fill="auto"/>
            <w:vAlign w:val="center"/>
          </w:tcPr>
          <w:p w:rsidR="00496A36" w:rsidRDefault="00496A36">
            <w:pPr>
              <w:rPr>
                <w:rFonts w:ascii="Calibri" w:hAnsi="Calibri" w:cs="Calibri"/>
                <w:color w:val="000000"/>
              </w:rPr>
            </w:pPr>
            <w:r>
              <w:rPr>
                <w:rFonts w:ascii="Calibri" w:hAnsi="Calibri" w:cs="Calibri"/>
                <w:color w:val="000000"/>
              </w:rPr>
              <w:t>Data Not available (NA)</w:t>
            </w:r>
          </w:p>
        </w:tc>
        <w:tc>
          <w:tcPr>
            <w:tcW w:w="277"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38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8"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510" w:type="pct"/>
            <w:gridSpan w:val="2"/>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c>
          <w:tcPr>
            <w:tcW w:w="483" w:type="pct"/>
            <w:gridSpan w:val="5"/>
            <w:shd w:val="clear" w:color="auto" w:fill="auto"/>
            <w:vAlign w:val="center"/>
          </w:tcPr>
          <w:p w:rsidR="00496A36" w:rsidRDefault="00496A36">
            <w:pPr>
              <w:rPr>
                <w:rFonts w:ascii="Calibri" w:hAnsi="Calibri" w:cs="Calibri"/>
                <w:color w:val="000000"/>
              </w:rPr>
            </w:pPr>
            <w:r>
              <w:rPr>
                <w:rFonts w:ascii="Calibri" w:hAnsi="Calibri" w:cs="Calibri"/>
                <w:color w:val="000000"/>
              </w:rPr>
              <w:t>NA</w:t>
            </w:r>
          </w:p>
        </w:tc>
      </w:tr>
      <w:tr w:rsidR="00B744B2" w:rsidRPr="00F06789" w:rsidTr="00B744B2">
        <w:trPr>
          <w:trHeight w:val="20"/>
        </w:trPr>
        <w:tc>
          <w:tcPr>
            <w:tcW w:w="5000" w:type="pct"/>
            <w:gridSpan w:val="17"/>
            <w:shd w:val="clear" w:color="000000" w:fill="C5D9F0"/>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IDD</w:t>
            </w:r>
          </w:p>
        </w:tc>
      </w:tr>
      <w:tr w:rsidR="00B744B2" w:rsidRPr="00F06789" w:rsidTr="00B744B2">
        <w:trPr>
          <w:gridAfter w:val="1"/>
          <w:wAfter w:w="42" w:type="pct"/>
          <w:trHeight w:val="20"/>
        </w:trPr>
        <w:tc>
          <w:tcPr>
            <w:tcW w:w="2509" w:type="pct"/>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53"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77"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380"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88" w:type="pct"/>
            <w:gridSpan w:val="2"/>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23"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28" w:type="pct"/>
            <w:gridSpan w:val="3"/>
            <w:shd w:val="clear" w:color="000000" w:fill="DDD9C3"/>
            <w:vAlign w:val="bottom"/>
            <w:hideMark/>
          </w:tcPr>
          <w:p w:rsidR="00B744B2" w:rsidRPr="00F06789" w:rsidRDefault="00B744B2" w:rsidP="00F0678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B744B2" w:rsidRPr="00F06789" w:rsidTr="00B744B2">
        <w:trPr>
          <w:gridAfter w:val="1"/>
          <w:wAfter w:w="42" w:type="pct"/>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xml:space="preserve">Prevalence of IDD </w:t>
            </w:r>
          </w:p>
        </w:tc>
        <w:tc>
          <w:tcPr>
            <w:tcW w:w="353" w:type="pct"/>
            <w:gridSpan w:val="3"/>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277"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380" w:type="pct"/>
            <w:gridSpan w:val="2"/>
            <w:shd w:val="clear" w:color="auto" w:fill="auto"/>
            <w:hideMark/>
          </w:tcPr>
          <w:p w:rsidR="00B744B2" w:rsidRPr="00F06789" w:rsidRDefault="00B744B2" w:rsidP="00F06789">
            <w:pPr>
              <w:spacing w:after="0" w:line="240" w:lineRule="auto"/>
              <w:jc w:val="center"/>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265B59">
              <w:rPr>
                <w:rFonts w:ascii="Calibri" w:eastAsia="Times New Roman" w:hAnsi="Calibri" w:cs="Arial"/>
                <w:color w:val="000000"/>
                <w:sz w:val="20"/>
                <w:szCs w:val="20"/>
                <w:lang w:eastAsia="en-IN"/>
              </w:rPr>
              <w:t>5.71</w:t>
            </w:r>
          </w:p>
        </w:tc>
        <w:tc>
          <w:tcPr>
            <w:tcW w:w="488" w:type="pct"/>
            <w:gridSpan w:val="2"/>
            <w:shd w:val="clear" w:color="auto" w:fill="auto"/>
            <w:hideMark/>
          </w:tcPr>
          <w:p w:rsidR="00B744B2" w:rsidRPr="00F06789" w:rsidRDefault="00265B59" w:rsidP="00F0678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5.00</w:t>
            </w:r>
            <w:r w:rsidR="00B744B2" w:rsidRPr="00F06789">
              <w:rPr>
                <w:rFonts w:ascii="Calibri" w:eastAsia="Times New Roman" w:hAnsi="Calibri" w:cs="Arial"/>
                <w:color w:val="000000"/>
                <w:sz w:val="20"/>
                <w:szCs w:val="20"/>
                <w:lang w:eastAsia="en-IN"/>
              </w:rPr>
              <w:t> </w:t>
            </w:r>
          </w:p>
        </w:tc>
        <w:tc>
          <w:tcPr>
            <w:tcW w:w="523" w:type="pct"/>
            <w:gridSpan w:val="3"/>
            <w:shd w:val="clear" w:color="auto" w:fill="auto"/>
            <w:hideMark/>
          </w:tcPr>
          <w:p w:rsidR="00B744B2" w:rsidRPr="00F06789" w:rsidRDefault="00EB2971" w:rsidP="00F0678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4.5</w:t>
            </w:r>
            <w:r w:rsidR="00B744B2" w:rsidRPr="00F06789">
              <w:rPr>
                <w:rFonts w:ascii="Calibri" w:eastAsia="Times New Roman" w:hAnsi="Calibri" w:cs="Arial"/>
                <w:color w:val="000000"/>
                <w:sz w:val="20"/>
                <w:szCs w:val="20"/>
                <w:lang w:eastAsia="en-IN"/>
              </w:rPr>
              <w:t> </w:t>
            </w:r>
          </w:p>
        </w:tc>
        <w:tc>
          <w:tcPr>
            <w:tcW w:w="428" w:type="pct"/>
            <w:gridSpan w:val="3"/>
            <w:shd w:val="clear" w:color="auto" w:fill="auto"/>
            <w:hideMark/>
          </w:tcPr>
          <w:p w:rsidR="00B744B2" w:rsidRPr="00F06789" w:rsidRDefault="00EB2971" w:rsidP="00F0678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4</w:t>
            </w:r>
            <w:r w:rsidR="00B744B2" w:rsidRPr="00F06789">
              <w:rPr>
                <w:rFonts w:ascii="Calibri" w:eastAsia="Times New Roman" w:hAnsi="Calibri" w:cs="Arial"/>
                <w:color w:val="000000"/>
                <w:sz w:val="20"/>
                <w:szCs w:val="20"/>
                <w:lang w:eastAsia="en-IN"/>
              </w:rPr>
              <w:t> </w:t>
            </w:r>
          </w:p>
        </w:tc>
      </w:tr>
      <w:tr w:rsidR="00B744B2" w:rsidRPr="00F06789" w:rsidTr="00B744B2">
        <w:trPr>
          <w:gridAfter w:val="1"/>
          <w:wAfter w:w="42" w:type="pct"/>
          <w:trHeight w:val="20"/>
        </w:trPr>
        <w:tc>
          <w:tcPr>
            <w:tcW w:w="2509" w:type="pct"/>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Consumption of adequately iodated salt (15ppm) at the household level</w:t>
            </w:r>
          </w:p>
        </w:tc>
        <w:tc>
          <w:tcPr>
            <w:tcW w:w="353" w:type="pct"/>
            <w:gridSpan w:val="3"/>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277" w:type="pct"/>
            <w:gridSpan w:val="2"/>
            <w:shd w:val="clear" w:color="auto" w:fill="auto"/>
            <w:hideMark/>
          </w:tcPr>
          <w:p w:rsidR="00B744B2" w:rsidRPr="00F06789" w:rsidRDefault="00B744B2" w:rsidP="00F0678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p>
        </w:tc>
        <w:tc>
          <w:tcPr>
            <w:tcW w:w="380" w:type="pct"/>
            <w:gridSpan w:val="2"/>
            <w:shd w:val="clear" w:color="auto" w:fill="auto"/>
            <w:hideMark/>
          </w:tcPr>
          <w:p w:rsidR="00B744B2" w:rsidRPr="00F06789" w:rsidRDefault="00B744B2" w:rsidP="00F06789">
            <w:pPr>
              <w:spacing w:after="0" w:line="240" w:lineRule="auto"/>
              <w:jc w:val="center"/>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265B59">
              <w:rPr>
                <w:rFonts w:ascii="Calibri" w:eastAsia="Times New Roman" w:hAnsi="Calibri" w:cs="Arial"/>
                <w:color w:val="000000"/>
                <w:sz w:val="20"/>
                <w:szCs w:val="20"/>
                <w:lang w:eastAsia="en-IN"/>
              </w:rPr>
              <w:t>98.80</w:t>
            </w:r>
          </w:p>
        </w:tc>
        <w:tc>
          <w:tcPr>
            <w:tcW w:w="488" w:type="pct"/>
            <w:gridSpan w:val="2"/>
            <w:shd w:val="clear" w:color="auto" w:fill="auto"/>
            <w:hideMark/>
          </w:tcPr>
          <w:p w:rsidR="00B744B2" w:rsidRPr="00F06789" w:rsidRDefault="00B744B2" w:rsidP="00F06789">
            <w:pPr>
              <w:spacing w:after="0" w:line="240" w:lineRule="auto"/>
              <w:jc w:val="center"/>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265B59">
              <w:rPr>
                <w:rFonts w:ascii="Calibri" w:eastAsia="Times New Roman" w:hAnsi="Calibri" w:cs="Arial"/>
                <w:color w:val="000000"/>
                <w:sz w:val="20"/>
                <w:szCs w:val="20"/>
                <w:lang w:eastAsia="en-IN"/>
              </w:rPr>
              <w:t>99.00</w:t>
            </w:r>
          </w:p>
        </w:tc>
        <w:tc>
          <w:tcPr>
            <w:tcW w:w="523" w:type="pct"/>
            <w:gridSpan w:val="3"/>
            <w:shd w:val="clear" w:color="auto" w:fill="auto"/>
            <w:hideMark/>
          </w:tcPr>
          <w:p w:rsidR="00B744B2" w:rsidRPr="00F06789" w:rsidRDefault="00B744B2" w:rsidP="00F06789">
            <w:pPr>
              <w:spacing w:after="0" w:line="240" w:lineRule="auto"/>
              <w:jc w:val="center"/>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sidR="00EB2971">
              <w:rPr>
                <w:rFonts w:ascii="Calibri" w:eastAsia="Times New Roman" w:hAnsi="Calibri" w:cs="Arial"/>
                <w:color w:val="000000"/>
                <w:sz w:val="20"/>
                <w:szCs w:val="20"/>
                <w:lang w:eastAsia="en-IN"/>
              </w:rPr>
              <w:t>99.5</w:t>
            </w:r>
          </w:p>
        </w:tc>
        <w:tc>
          <w:tcPr>
            <w:tcW w:w="428" w:type="pct"/>
            <w:gridSpan w:val="3"/>
            <w:shd w:val="clear" w:color="auto" w:fill="auto"/>
            <w:hideMark/>
          </w:tcPr>
          <w:p w:rsidR="00B744B2" w:rsidRPr="00F06789" w:rsidRDefault="00EB2971" w:rsidP="00F0678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100</w:t>
            </w:r>
            <w:r w:rsidR="00B744B2" w:rsidRPr="00F06789">
              <w:rPr>
                <w:rFonts w:ascii="Calibri" w:eastAsia="Times New Roman" w:hAnsi="Calibri" w:cs="Arial"/>
                <w:color w:val="000000"/>
                <w:sz w:val="20"/>
                <w:szCs w:val="20"/>
                <w:lang w:eastAsia="en-IN"/>
              </w:rPr>
              <w:t> </w:t>
            </w:r>
          </w:p>
        </w:tc>
      </w:tr>
      <w:tr w:rsidR="00B744B2" w:rsidRPr="00F06789" w:rsidTr="00B744B2">
        <w:trPr>
          <w:gridAfter w:val="2"/>
          <w:wAfter w:w="56" w:type="pct"/>
          <w:trHeight w:val="20"/>
        </w:trPr>
        <w:tc>
          <w:tcPr>
            <w:tcW w:w="4944" w:type="pct"/>
            <w:gridSpan w:val="15"/>
            <w:shd w:val="clear" w:color="000000" w:fill="C5D9F0"/>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Pr>
                <w:rFonts w:ascii="Calibri" w:eastAsia="Times New Roman" w:hAnsi="Calibri" w:cs="Arial"/>
                <w:b/>
                <w:bCs/>
                <w:color w:val="000000"/>
                <w:sz w:val="20"/>
                <w:szCs w:val="20"/>
                <w:lang w:eastAsia="en-IN"/>
              </w:rPr>
              <w:t>IDSP</w:t>
            </w:r>
          </w:p>
        </w:tc>
      </w:tr>
      <w:tr w:rsidR="00B744B2" w:rsidRPr="00F06789" w:rsidTr="00B744B2">
        <w:trPr>
          <w:gridAfter w:val="3"/>
          <w:wAfter w:w="78" w:type="pct"/>
          <w:trHeight w:val="20"/>
        </w:trPr>
        <w:tc>
          <w:tcPr>
            <w:tcW w:w="2509" w:type="pct"/>
            <w:shd w:val="clear" w:color="000000" w:fill="DDD9C3"/>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Topline indicators</w:t>
            </w:r>
          </w:p>
        </w:tc>
        <w:tc>
          <w:tcPr>
            <w:tcW w:w="342" w:type="pct"/>
            <w:shd w:val="clear" w:color="000000" w:fill="DDD9C3"/>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68" w:type="pct"/>
            <w:gridSpan w:val="3"/>
            <w:shd w:val="clear" w:color="000000" w:fill="DDD9C3"/>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265" w:type="pct"/>
            <w:gridSpan w:val="2"/>
            <w:shd w:val="clear" w:color="000000" w:fill="DDD9C3"/>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88" w:type="pct"/>
            <w:gridSpan w:val="2"/>
            <w:shd w:val="clear" w:color="000000" w:fill="DDD9C3"/>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527" w:type="pct"/>
            <w:gridSpan w:val="2"/>
            <w:shd w:val="clear" w:color="000000" w:fill="DDD9C3"/>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c>
          <w:tcPr>
            <w:tcW w:w="423" w:type="pct"/>
            <w:gridSpan w:val="3"/>
            <w:shd w:val="clear" w:color="000000" w:fill="DDD9C3"/>
            <w:vAlign w:val="bottom"/>
            <w:hideMark/>
          </w:tcPr>
          <w:p w:rsidR="00B744B2" w:rsidRPr="00F06789" w:rsidRDefault="00B744B2" w:rsidP="009D75F9">
            <w:pPr>
              <w:spacing w:after="0" w:line="240" w:lineRule="auto"/>
              <w:rPr>
                <w:rFonts w:ascii="Calibri" w:eastAsia="Times New Roman" w:hAnsi="Calibri" w:cs="Arial"/>
                <w:b/>
                <w:bCs/>
                <w:color w:val="000000"/>
                <w:sz w:val="20"/>
                <w:szCs w:val="20"/>
                <w:lang w:eastAsia="en-IN"/>
              </w:rPr>
            </w:pPr>
            <w:r w:rsidRPr="00F06789">
              <w:rPr>
                <w:rFonts w:ascii="Calibri" w:eastAsia="Times New Roman" w:hAnsi="Calibri" w:cs="Arial"/>
                <w:b/>
                <w:bCs/>
                <w:color w:val="000000"/>
                <w:sz w:val="20"/>
                <w:szCs w:val="20"/>
                <w:lang w:eastAsia="en-IN"/>
              </w:rPr>
              <w:t> </w:t>
            </w:r>
          </w:p>
        </w:tc>
      </w:tr>
      <w:tr w:rsidR="00B744B2" w:rsidRPr="00F06789" w:rsidTr="00B744B2">
        <w:trPr>
          <w:gridAfter w:val="3"/>
          <w:wAfter w:w="78" w:type="pct"/>
          <w:trHeight w:val="20"/>
        </w:trPr>
        <w:tc>
          <w:tcPr>
            <w:tcW w:w="2509" w:type="pct"/>
            <w:shd w:val="clear" w:color="auto" w:fill="auto"/>
            <w:hideMark/>
          </w:tcPr>
          <w:p w:rsidR="00B744B2" w:rsidRPr="00FF40DE" w:rsidRDefault="00B744B2" w:rsidP="009D75F9">
            <w:pPr>
              <w:spacing w:after="0" w:line="240" w:lineRule="auto"/>
              <w:rPr>
                <w:rFonts w:ascii="Calibri" w:eastAsia="Times New Roman" w:hAnsi="Calibri" w:cs="Arial"/>
                <w:color w:val="000000"/>
                <w:sz w:val="20"/>
                <w:szCs w:val="20"/>
                <w:lang w:eastAsia="en-IN"/>
              </w:rPr>
            </w:pPr>
            <w:r w:rsidRPr="00FF40DE">
              <w:rPr>
                <w:rFonts w:ascii="Calibri" w:eastAsia="Times New Roman" w:hAnsi="Calibri" w:cs="Arial"/>
                <w:bCs/>
                <w:color w:val="000000"/>
                <w:sz w:val="20"/>
                <w:szCs w:val="20"/>
                <w:lang w:eastAsia="en-IN"/>
              </w:rPr>
              <w:t>% districts reporting weekly data on epidemic prone diseases through portal (average for the year).</w:t>
            </w:r>
          </w:p>
        </w:tc>
        <w:tc>
          <w:tcPr>
            <w:tcW w:w="342" w:type="pct"/>
            <w:shd w:val="clear" w:color="auto" w:fill="auto"/>
            <w:hideMark/>
          </w:tcPr>
          <w:p w:rsidR="00B744B2" w:rsidRPr="00F06789" w:rsidRDefault="00B744B2" w:rsidP="009D75F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Pr>
                <w:rFonts w:ascii="Calibri" w:eastAsia="Times New Roman" w:hAnsi="Calibri" w:cs="Arial"/>
                <w:color w:val="000000"/>
                <w:sz w:val="20"/>
                <w:szCs w:val="20"/>
                <w:lang w:eastAsia="en-IN"/>
              </w:rPr>
              <w:t>20%</w:t>
            </w:r>
          </w:p>
        </w:tc>
        <w:tc>
          <w:tcPr>
            <w:tcW w:w="268" w:type="pct"/>
            <w:gridSpan w:val="3"/>
            <w:shd w:val="clear" w:color="auto" w:fill="auto"/>
            <w:hideMark/>
          </w:tcPr>
          <w:p w:rsidR="00B744B2" w:rsidRPr="00F06789" w:rsidRDefault="00B744B2" w:rsidP="009D75F9">
            <w:pPr>
              <w:spacing w:after="0" w:line="240" w:lineRule="auto"/>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40%</w:t>
            </w:r>
          </w:p>
        </w:tc>
        <w:tc>
          <w:tcPr>
            <w:tcW w:w="265" w:type="pct"/>
            <w:gridSpan w:val="2"/>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68%</w:t>
            </w:r>
          </w:p>
        </w:tc>
        <w:tc>
          <w:tcPr>
            <w:tcW w:w="588" w:type="pct"/>
            <w:gridSpan w:val="2"/>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80%</w:t>
            </w:r>
          </w:p>
        </w:tc>
        <w:tc>
          <w:tcPr>
            <w:tcW w:w="527" w:type="pct"/>
            <w:gridSpan w:val="2"/>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90%</w:t>
            </w:r>
          </w:p>
        </w:tc>
        <w:tc>
          <w:tcPr>
            <w:tcW w:w="423" w:type="pct"/>
            <w:gridSpan w:val="3"/>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90%</w:t>
            </w:r>
            <w:r w:rsidRPr="00F06789">
              <w:rPr>
                <w:rFonts w:ascii="Calibri" w:eastAsia="Times New Roman" w:hAnsi="Calibri" w:cs="Arial"/>
                <w:color w:val="000000"/>
                <w:sz w:val="20"/>
                <w:szCs w:val="20"/>
                <w:lang w:eastAsia="en-IN"/>
              </w:rPr>
              <w:t> </w:t>
            </w:r>
          </w:p>
        </w:tc>
      </w:tr>
      <w:tr w:rsidR="00B744B2" w:rsidRPr="00F06789" w:rsidTr="00B744B2">
        <w:trPr>
          <w:gridAfter w:val="3"/>
          <w:wAfter w:w="78" w:type="pct"/>
          <w:trHeight w:val="20"/>
        </w:trPr>
        <w:tc>
          <w:tcPr>
            <w:tcW w:w="2509" w:type="pct"/>
            <w:shd w:val="clear" w:color="auto" w:fill="auto"/>
            <w:hideMark/>
          </w:tcPr>
          <w:p w:rsidR="00B744B2" w:rsidRPr="00FF40DE" w:rsidRDefault="00B744B2" w:rsidP="009D75F9">
            <w:pPr>
              <w:spacing w:after="0" w:line="240" w:lineRule="auto"/>
              <w:rPr>
                <w:rFonts w:ascii="Calibri" w:eastAsia="Times New Roman" w:hAnsi="Calibri" w:cs="Arial"/>
                <w:color w:val="000000"/>
                <w:sz w:val="20"/>
                <w:szCs w:val="20"/>
                <w:lang w:val="en-US" w:eastAsia="en-IN"/>
              </w:rPr>
            </w:pPr>
            <w:r w:rsidRPr="00FF40DE">
              <w:rPr>
                <w:rFonts w:ascii="Calibri" w:eastAsia="Times New Roman" w:hAnsi="Calibri" w:cs="Arial"/>
                <w:bCs/>
                <w:color w:val="000000"/>
                <w:sz w:val="20"/>
                <w:szCs w:val="20"/>
                <w:lang w:val="en-US" w:eastAsia="en-IN"/>
              </w:rPr>
              <w:t>% Outbreaks investigated and responded to by sending clinical samples to the labs in the year.</w:t>
            </w:r>
          </w:p>
        </w:tc>
        <w:tc>
          <w:tcPr>
            <w:tcW w:w="342" w:type="pct"/>
            <w:shd w:val="clear" w:color="auto" w:fill="auto"/>
            <w:hideMark/>
          </w:tcPr>
          <w:p w:rsidR="00B744B2" w:rsidRPr="00F06789" w:rsidRDefault="00B744B2" w:rsidP="009D75F9">
            <w:pPr>
              <w:spacing w:after="0" w:line="240" w:lineRule="auto"/>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Pr>
                <w:rFonts w:ascii="Calibri" w:eastAsia="Times New Roman" w:hAnsi="Calibri" w:cs="Arial"/>
                <w:color w:val="000000"/>
                <w:sz w:val="20"/>
                <w:szCs w:val="20"/>
                <w:lang w:eastAsia="en-IN"/>
              </w:rPr>
              <w:t>100%</w:t>
            </w:r>
          </w:p>
        </w:tc>
        <w:tc>
          <w:tcPr>
            <w:tcW w:w="268" w:type="pct"/>
            <w:gridSpan w:val="3"/>
            <w:shd w:val="clear" w:color="auto" w:fill="auto"/>
            <w:hideMark/>
          </w:tcPr>
          <w:p w:rsidR="00B744B2" w:rsidRDefault="00B744B2">
            <w:r w:rsidRPr="00DD2794">
              <w:rPr>
                <w:rFonts w:ascii="Calibri" w:eastAsia="Times New Roman" w:hAnsi="Calibri" w:cs="Arial"/>
                <w:color w:val="000000"/>
                <w:sz w:val="20"/>
                <w:szCs w:val="20"/>
                <w:lang w:eastAsia="en-IN"/>
              </w:rPr>
              <w:t>100%</w:t>
            </w:r>
          </w:p>
        </w:tc>
        <w:tc>
          <w:tcPr>
            <w:tcW w:w="265" w:type="pct"/>
            <w:gridSpan w:val="2"/>
            <w:shd w:val="clear" w:color="auto" w:fill="auto"/>
            <w:hideMark/>
          </w:tcPr>
          <w:p w:rsidR="00B744B2" w:rsidRDefault="00B744B2">
            <w:r w:rsidRPr="00DD2794">
              <w:rPr>
                <w:rFonts w:ascii="Calibri" w:eastAsia="Times New Roman" w:hAnsi="Calibri" w:cs="Arial"/>
                <w:color w:val="000000"/>
                <w:sz w:val="20"/>
                <w:szCs w:val="20"/>
                <w:lang w:eastAsia="en-IN"/>
              </w:rPr>
              <w:t>100%</w:t>
            </w:r>
          </w:p>
        </w:tc>
        <w:tc>
          <w:tcPr>
            <w:tcW w:w="588" w:type="pct"/>
            <w:gridSpan w:val="2"/>
            <w:shd w:val="clear" w:color="auto" w:fill="auto"/>
            <w:hideMark/>
          </w:tcPr>
          <w:p w:rsidR="00B744B2" w:rsidRDefault="00B744B2">
            <w:r w:rsidRPr="00DD2794">
              <w:rPr>
                <w:rFonts w:ascii="Calibri" w:eastAsia="Times New Roman" w:hAnsi="Calibri" w:cs="Arial"/>
                <w:color w:val="000000"/>
                <w:sz w:val="20"/>
                <w:szCs w:val="20"/>
                <w:lang w:eastAsia="en-IN"/>
              </w:rPr>
              <w:t>100%</w:t>
            </w:r>
          </w:p>
        </w:tc>
        <w:tc>
          <w:tcPr>
            <w:tcW w:w="527" w:type="pct"/>
            <w:gridSpan w:val="2"/>
            <w:shd w:val="clear" w:color="auto" w:fill="auto"/>
            <w:hideMark/>
          </w:tcPr>
          <w:p w:rsidR="00B744B2" w:rsidRDefault="00B744B2">
            <w:r>
              <w:rPr>
                <w:rFonts w:ascii="Calibri" w:eastAsia="Times New Roman" w:hAnsi="Calibri" w:cs="Arial"/>
                <w:color w:val="000000"/>
                <w:sz w:val="20"/>
                <w:szCs w:val="20"/>
                <w:lang w:eastAsia="en-IN"/>
              </w:rPr>
              <w:t>100</w:t>
            </w:r>
            <w:r w:rsidRPr="00DD2794">
              <w:rPr>
                <w:rFonts w:ascii="Calibri" w:eastAsia="Times New Roman" w:hAnsi="Calibri" w:cs="Arial"/>
                <w:color w:val="000000"/>
                <w:sz w:val="20"/>
                <w:szCs w:val="20"/>
                <w:lang w:eastAsia="en-IN"/>
              </w:rPr>
              <w:t>%</w:t>
            </w:r>
          </w:p>
        </w:tc>
        <w:tc>
          <w:tcPr>
            <w:tcW w:w="423" w:type="pct"/>
            <w:gridSpan w:val="3"/>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sidRPr="00F06789">
              <w:rPr>
                <w:rFonts w:ascii="Calibri" w:eastAsia="Times New Roman" w:hAnsi="Calibri" w:cs="Arial"/>
                <w:color w:val="000000"/>
                <w:sz w:val="20"/>
                <w:szCs w:val="20"/>
                <w:lang w:eastAsia="en-IN"/>
              </w:rPr>
              <w:t> </w:t>
            </w:r>
            <w:r>
              <w:rPr>
                <w:rFonts w:ascii="Calibri" w:eastAsia="Times New Roman" w:hAnsi="Calibri" w:cs="Arial"/>
                <w:color w:val="000000"/>
                <w:sz w:val="20"/>
                <w:szCs w:val="20"/>
                <w:lang w:eastAsia="en-IN"/>
              </w:rPr>
              <w:t>100%</w:t>
            </w:r>
          </w:p>
        </w:tc>
      </w:tr>
      <w:tr w:rsidR="00B744B2" w:rsidRPr="00F06789" w:rsidTr="00B744B2">
        <w:trPr>
          <w:gridAfter w:val="3"/>
          <w:wAfter w:w="78" w:type="pct"/>
          <w:trHeight w:val="20"/>
        </w:trPr>
        <w:tc>
          <w:tcPr>
            <w:tcW w:w="2509" w:type="pct"/>
            <w:shd w:val="clear" w:color="auto" w:fill="auto"/>
            <w:hideMark/>
          </w:tcPr>
          <w:p w:rsidR="00B744B2" w:rsidRPr="00FF40DE" w:rsidRDefault="00B744B2" w:rsidP="009D75F9">
            <w:pPr>
              <w:spacing w:after="0" w:line="240" w:lineRule="auto"/>
              <w:rPr>
                <w:rFonts w:ascii="Calibri" w:eastAsia="Times New Roman" w:hAnsi="Calibri" w:cs="Arial"/>
                <w:bCs/>
                <w:color w:val="000000"/>
                <w:sz w:val="20"/>
                <w:szCs w:val="20"/>
                <w:lang w:val="en-US" w:eastAsia="en-IN"/>
              </w:rPr>
            </w:pPr>
            <w:r w:rsidRPr="00FF40DE">
              <w:rPr>
                <w:rFonts w:ascii="Calibri" w:eastAsia="Times New Roman" w:hAnsi="Calibri" w:cs="Arial"/>
                <w:bCs/>
                <w:color w:val="000000"/>
                <w:sz w:val="20"/>
                <w:szCs w:val="20"/>
                <w:lang w:val="en-US" w:eastAsia="en-IN"/>
              </w:rPr>
              <w:t>Number of district public health labs strengthened for diagnosis of epidemic prone diseases.</w:t>
            </w:r>
          </w:p>
        </w:tc>
        <w:tc>
          <w:tcPr>
            <w:tcW w:w="342" w:type="pct"/>
            <w:shd w:val="clear" w:color="auto" w:fill="auto"/>
            <w:hideMark/>
          </w:tcPr>
          <w:p w:rsidR="00B744B2" w:rsidRPr="00F06789" w:rsidRDefault="00B744B2" w:rsidP="009D75F9">
            <w:pPr>
              <w:spacing w:after="0" w:line="240" w:lineRule="auto"/>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2</w:t>
            </w:r>
          </w:p>
        </w:tc>
        <w:tc>
          <w:tcPr>
            <w:tcW w:w="268" w:type="pct"/>
            <w:gridSpan w:val="3"/>
            <w:shd w:val="clear" w:color="auto" w:fill="auto"/>
            <w:hideMark/>
          </w:tcPr>
          <w:p w:rsidR="00B744B2" w:rsidRPr="00F06789" w:rsidRDefault="00B744B2" w:rsidP="009D75F9">
            <w:pPr>
              <w:spacing w:after="0" w:line="240" w:lineRule="auto"/>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2</w:t>
            </w:r>
          </w:p>
        </w:tc>
        <w:tc>
          <w:tcPr>
            <w:tcW w:w="265" w:type="pct"/>
            <w:gridSpan w:val="2"/>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2</w:t>
            </w:r>
          </w:p>
        </w:tc>
        <w:tc>
          <w:tcPr>
            <w:tcW w:w="588" w:type="pct"/>
            <w:gridSpan w:val="2"/>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5</w:t>
            </w:r>
          </w:p>
        </w:tc>
        <w:tc>
          <w:tcPr>
            <w:tcW w:w="527" w:type="pct"/>
            <w:gridSpan w:val="2"/>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5</w:t>
            </w:r>
          </w:p>
        </w:tc>
        <w:tc>
          <w:tcPr>
            <w:tcW w:w="423" w:type="pct"/>
            <w:gridSpan w:val="3"/>
            <w:shd w:val="clear" w:color="auto" w:fill="auto"/>
            <w:hideMark/>
          </w:tcPr>
          <w:p w:rsidR="00B744B2" w:rsidRPr="00F06789" w:rsidRDefault="00B744B2" w:rsidP="009D75F9">
            <w:pPr>
              <w:spacing w:after="0" w:line="240" w:lineRule="auto"/>
              <w:jc w:val="center"/>
              <w:rPr>
                <w:rFonts w:ascii="Calibri" w:eastAsia="Times New Roman" w:hAnsi="Calibri" w:cs="Arial"/>
                <w:color w:val="000000"/>
                <w:sz w:val="20"/>
                <w:szCs w:val="20"/>
                <w:lang w:eastAsia="en-IN"/>
              </w:rPr>
            </w:pPr>
            <w:r>
              <w:rPr>
                <w:rFonts w:ascii="Calibri" w:eastAsia="Times New Roman" w:hAnsi="Calibri" w:cs="Arial"/>
                <w:color w:val="000000"/>
                <w:sz w:val="20"/>
                <w:szCs w:val="20"/>
                <w:lang w:eastAsia="en-IN"/>
              </w:rPr>
              <w:t>5</w:t>
            </w:r>
          </w:p>
        </w:tc>
      </w:tr>
    </w:tbl>
    <w:p w:rsidR="00F06789" w:rsidRDefault="00F06789" w:rsidP="00F06789">
      <w:pPr>
        <w:spacing w:before="144" w:after="144" w:line="283" w:lineRule="auto"/>
        <w:ind w:left="576" w:right="72"/>
        <w:jc w:val="right"/>
        <w:rPr>
          <w:b/>
        </w:rPr>
      </w:pPr>
    </w:p>
    <w:p w:rsidR="00897CA3" w:rsidRDefault="00234BBE" w:rsidP="0087634B">
      <w:pPr>
        <w:rPr>
          <w:b/>
        </w:rPr>
        <w:sectPr w:rsidR="00897CA3" w:rsidSect="001F3940">
          <w:pgSz w:w="11918" w:h="16854"/>
          <w:pgMar w:top="1457" w:right="1049" w:bottom="964" w:left="1072" w:header="0" w:footer="953" w:gutter="0"/>
          <w:cols w:space="720"/>
        </w:sectPr>
      </w:pPr>
      <w:r>
        <w:rPr>
          <w:b/>
        </w:rPr>
        <w:br w:type="page"/>
      </w:r>
    </w:p>
    <w:p w:rsidR="00234BBE" w:rsidRPr="00234BBE" w:rsidRDefault="00234BBE" w:rsidP="000029A2">
      <w:pPr>
        <w:spacing w:before="144" w:after="144" w:line="283" w:lineRule="auto"/>
        <w:ind w:left="576" w:right="72"/>
        <w:jc w:val="right"/>
        <w:rPr>
          <w:b/>
        </w:rPr>
      </w:pPr>
      <w:r w:rsidRPr="00AE0255">
        <w:rPr>
          <w:b/>
        </w:rPr>
        <w:lastRenderedPageBreak/>
        <w:t xml:space="preserve">Annex </w:t>
      </w:r>
      <w:r w:rsidR="00897CA3" w:rsidRPr="00AE0255">
        <w:rPr>
          <w:b/>
        </w:rPr>
        <w:t>6</w:t>
      </w:r>
      <w:r w:rsidR="00AE0255" w:rsidRPr="00AE0255">
        <w:rPr>
          <w:b/>
        </w:rPr>
        <w:t>.2</w:t>
      </w:r>
    </w:p>
    <w:p w:rsidR="000029A2" w:rsidRDefault="00234BBE" w:rsidP="00234BBE">
      <w:pPr>
        <w:spacing w:before="144" w:after="144" w:line="283" w:lineRule="auto"/>
        <w:ind w:left="576" w:right="72"/>
        <w:jc w:val="center"/>
        <w:rPr>
          <w:b/>
        </w:rPr>
      </w:pPr>
      <w:r w:rsidRPr="00234BBE">
        <w:rPr>
          <w:b/>
        </w:rPr>
        <w:t>CONDITIONALITIES</w:t>
      </w:r>
      <w:r w:rsidR="006C72E3">
        <w:rPr>
          <w:b/>
        </w:rPr>
        <w:t>&amp; INCENTIVES</w:t>
      </w:r>
    </w:p>
    <w:tbl>
      <w:tblPr>
        <w:tblW w:w="14697" w:type="dxa"/>
        <w:jc w:val="center"/>
        <w:tblInd w:w="-1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tblPr>
      <w:tblGrid>
        <w:gridCol w:w="5529"/>
        <w:gridCol w:w="3959"/>
        <w:gridCol w:w="1555"/>
        <w:gridCol w:w="1218"/>
        <w:gridCol w:w="1218"/>
        <w:gridCol w:w="1218"/>
      </w:tblGrid>
      <w:tr w:rsidR="00897CA3" w:rsidRPr="00A32FA0" w:rsidTr="00415026">
        <w:trPr>
          <w:trHeight w:val="20"/>
          <w:tblHeader/>
          <w:jc w:val="center"/>
        </w:trPr>
        <w:tc>
          <w:tcPr>
            <w:tcW w:w="5529" w:type="dxa"/>
            <w:vMerge w:val="restart"/>
            <w:shd w:val="clear" w:color="auto" w:fill="95B3D7" w:themeFill="accent1" w:themeFillTint="99"/>
            <w:vAlign w:val="center"/>
            <w:hideMark/>
          </w:tcPr>
          <w:p w:rsidR="00897CA3" w:rsidRPr="004D18AE" w:rsidRDefault="00897CA3" w:rsidP="00415026">
            <w:pPr>
              <w:spacing w:after="0" w:line="262" w:lineRule="auto"/>
              <w:jc w:val="center"/>
              <w:rPr>
                <w:rFonts w:eastAsia="Times New Roman" w:cstheme="minorHAnsi"/>
                <w:b/>
                <w:bCs/>
                <w:lang w:eastAsia="en-IN"/>
              </w:rPr>
            </w:pPr>
            <w:r w:rsidRPr="004D18AE">
              <w:rPr>
                <w:rFonts w:eastAsia="Times New Roman" w:cstheme="minorHAnsi"/>
                <w:b/>
                <w:bCs/>
                <w:lang w:eastAsia="en-IN"/>
              </w:rPr>
              <w:t>Conditionalities and incentives</w:t>
            </w:r>
          </w:p>
        </w:tc>
        <w:tc>
          <w:tcPr>
            <w:tcW w:w="3959" w:type="dxa"/>
            <w:vMerge w:val="restart"/>
            <w:shd w:val="clear" w:color="auto" w:fill="95B3D7" w:themeFill="accent1" w:themeFillTint="99"/>
            <w:vAlign w:val="center"/>
            <w:hideMark/>
          </w:tcPr>
          <w:p w:rsidR="00897CA3" w:rsidRPr="004D18AE" w:rsidRDefault="00897CA3" w:rsidP="00415026">
            <w:pPr>
              <w:spacing w:after="0" w:line="262" w:lineRule="auto"/>
              <w:jc w:val="center"/>
              <w:rPr>
                <w:rFonts w:eastAsia="Times New Roman" w:cstheme="minorHAnsi"/>
                <w:b/>
                <w:bCs/>
                <w:lang w:eastAsia="en-IN"/>
              </w:rPr>
            </w:pPr>
            <w:r w:rsidRPr="004D18AE">
              <w:rPr>
                <w:rFonts w:eastAsia="Times New Roman" w:cstheme="minorHAnsi"/>
                <w:b/>
                <w:bCs/>
                <w:lang w:eastAsia="en-IN"/>
              </w:rPr>
              <w:t>Baseline 2013 April</w:t>
            </w:r>
          </w:p>
        </w:tc>
        <w:tc>
          <w:tcPr>
            <w:tcW w:w="1555" w:type="dxa"/>
            <w:vMerge w:val="restart"/>
            <w:shd w:val="clear" w:color="auto" w:fill="95B3D7" w:themeFill="accent1" w:themeFillTint="99"/>
            <w:vAlign w:val="center"/>
            <w:hideMark/>
          </w:tcPr>
          <w:p w:rsidR="00897CA3" w:rsidRPr="004D18AE" w:rsidRDefault="00897CA3" w:rsidP="00415026">
            <w:pPr>
              <w:spacing w:after="0" w:line="262" w:lineRule="auto"/>
              <w:jc w:val="center"/>
              <w:rPr>
                <w:rFonts w:eastAsia="Times New Roman" w:cstheme="minorHAnsi"/>
                <w:b/>
                <w:bCs/>
                <w:lang w:eastAsia="en-IN"/>
              </w:rPr>
            </w:pPr>
            <w:r w:rsidRPr="004D18AE">
              <w:rPr>
                <w:rFonts w:eastAsia="Times New Roman" w:cstheme="minorHAnsi"/>
                <w:b/>
                <w:bCs/>
                <w:lang w:eastAsia="en-IN"/>
              </w:rPr>
              <w:t>Progress in 2013-14</w:t>
            </w:r>
          </w:p>
        </w:tc>
        <w:tc>
          <w:tcPr>
            <w:tcW w:w="3654" w:type="dxa"/>
            <w:gridSpan w:val="3"/>
            <w:shd w:val="clear" w:color="auto" w:fill="95B3D7" w:themeFill="accent1" w:themeFillTint="99"/>
            <w:vAlign w:val="center"/>
            <w:hideMark/>
          </w:tcPr>
          <w:p w:rsidR="00897CA3" w:rsidRPr="004D18AE" w:rsidRDefault="00897CA3" w:rsidP="00415026">
            <w:pPr>
              <w:spacing w:after="0" w:line="240" w:lineRule="auto"/>
              <w:jc w:val="center"/>
              <w:rPr>
                <w:rFonts w:eastAsia="Times New Roman" w:cstheme="minorHAnsi"/>
                <w:b/>
                <w:bCs/>
                <w:lang w:eastAsia="en-IN"/>
              </w:rPr>
            </w:pPr>
            <w:r w:rsidRPr="004D18AE">
              <w:rPr>
                <w:rFonts w:eastAsia="Times New Roman" w:cstheme="minorHAnsi"/>
                <w:b/>
                <w:bCs/>
                <w:lang w:eastAsia="en-IN"/>
              </w:rPr>
              <w:t>Target</w:t>
            </w:r>
          </w:p>
        </w:tc>
      </w:tr>
      <w:tr w:rsidR="00897CA3" w:rsidRPr="00A32FA0" w:rsidTr="00415026">
        <w:trPr>
          <w:trHeight w:val="20"/>
          <w:tblHeader/>
          <w:jc w:val="center"/>
        </w:trPr>
        <w:tc>
          <w:tcPr>
            <w:tcW w:w="5529" w:type="dxa"/>
            <w:vMerge/>
            <w:shd w:val="clear" w:color="auto" w:fill="95B3D7" w:themeFill="accent1" w:themeFillTint="99"/>
            <w:vAlign w:val="center"/>
            <w:hideMark/>
          </w:tcPr>
          <w:p w:rsidR="00897CA3" w:rsidRPr="004D18AE" w:rsidRDefault="00897CA3" w:rsidP="00415026">
            <w:pPr>
              <w:spacing w:after="0" w:line="262" w:lineRule="auto"/>
              <w:jc w:val="center"/>
              <w:rPr>
                <w:rFonts w:eastAsia="Times New Roman" w:cstheme="minorHAnsi"/>
                <w:b/>
                <w:bCs/>
                <w:lang w:eastAsia="en-IN"/>
              </w:rPr>
            </w:pPr>
          </w:p>
        </w:tc>
        <w:tc>
          <w:tcPr>
            <w:tcW w:w="3959" w:type="dxa"/>
            <w:vMerge/>
            <w:shd w:val="clear" w:color="auto" w:fill="95B3D7" w:themeFill="accent1" w:themeFillTint="99"/>
            <w:vAlign w:val="center"/>
            <w:hideMark/>
          </w:tcPr>
          <w:p w:rsidR="00897CA3" w:rsidRPr="004D18AE" w:rsidRDefault="00897CA3" w:rsidP="00415026">
            <w:pPr>
              <w:spacing w:after="0" w:line="262" w:lineRule="auto"/>
              <w:jc w:val="center"/>
              <w:rPr>
                <w:rFonts w:eastAsia="Times New Roman" w:cstheme="minorHAnsi"/>
                <w:b/>
                <w:bCs/>
                <w:lang w:eastAsia="en-IN"/>
              </w:rPr>
            </w:pPr>
          </w:p>
        </w:tc>
        <w:tc>
          <w:tcPr>
            <w:tcW w:w="1555" w:type="dxa"/>
            <w:vMerge/>
            <w:shd w:val="clear" w:color="auto" w:fill="95B3D7" w:themeFill="accent1" w:themeFillTint="99"/>
            <w:vAlign w:val="center"/>
            <w:hideMark/>
          </w:tcPr>
          <w:p w:rsidR="00897CA3" w:rsidRPr="004D18AE" w:rsidRDefault="00897CA3" w:rsidP="00415026">
            <w:pPr>
              <w:spacing w:after="0" w:line="262" w:lineRule="auto"/>
              <w:jc w:val="center"/>
              <w:rPr>
                <w:rFonts w:eastAsia="Times New Roman" w:cstheme="minorHAnsi"/>
                <w:b/>
                <w:bCs/>
                <w:lang w:eastAsia="en-IN"/>
              </w:rPr>
            </w:pPr>
          </w:p>
        </w:tc>
        <w:tc>
          <w:tcPr>
            <w:tcW w:w="1218" w:type="dxa"/>
            <w:shd w:val="clear" w:color="auto" w:fill="95B3D7" w:themeFill="accent1" w:themeFillTint="99"/>
            <w:vAlign w:val="center"/>
            <w:hideMark/>
          </w:tcPr>
          <w:p w:rsidR="00897CA3" w:rsidRPr="004D18AE" w:rsidRDefault="00897CA3" w:rsidP="00415026">
            <w:pPr>
              <w:spacing w:after="0" w:line="262" w:lineRule="auto"/>
              <w:jc w:val="center"/>
              <w:rPr>
                <w:rFonts w:eastAsia="Times New Roman" w:cstheme="minorHAnsi"/>
                <w:b/>
                <w:bCs/>
                <w:lang w:eastAsia="en-IN"/>
              </w:rPr>
            </w:pPr>
            <w:r>
              <w:rPr>
                <w:rFonts w:eastAsia="Times New Roman" w:cstheme="minorHAnsi"/>
                <w:b/>
                <w:bCs/>
                <w:lang w:eastAsia="en-IN"/>
              </w:rPr>
              <w:t>2014-15</w:t>
            </w:r>
          </w:p>
        </w:tc>
        <w:tc>
          <w:tcPr>
            <w:tcW w:w="1218" w:type="dxa"/>
            <w:shd w:val="clear" w:color="auto" w:fill="95B3D7" w:themeFill="accent1" w:themeFillTint="99"/>
            <w:vAlign w:val="center"/>
          </w:tcPr>
          <w:p w:rsidR="00897CA3" w:rsidRPr="004D18AE" w:rsidRDefault="00897CA3" w:rsidP="00415026">
            <w:pPr>
              <w:spacing w:after="0" w:line="240" w:lineRule="auto"/>
              <w:jc w:val="center"/>
              <w:rPr>
                <w:rFonts w:eastAsia="Times New Roman" w:cstheme="minorHAnsi"/>
                <w:b/>
                <w:bCs/>
                <w:lang w:eastAsia="en-IN"/>
              </w:rPr>
            </w:pPr>
            <w:r>
              <w:rPr>
                <w:rFonts w:eastAsia="Times New Roman" w:cstheme="minorHAnsi"/>
                <w:b/>
                <w:bCs/>
                <w:lang w:eastAsia="en-IN"/>
              </w:rPr>
              <w:t>20</w:t>
            </w:r>
            <w:r w:rsidRPr="004D18AE">
              <w:rPr>
                <w:rFonts w:eastAsia="Times New Roman" w:cstheme="minorHAnsi"/>
                <w:b/>
                <w:bCs/>
                <w:lang w:eastAsia="en-IN"/>
              </w:rPr>
              <w:t>15</w:t>
            </w:r>
            <w:r>
              <w:rPr>
                <w:rFonts w:eastAsia="Times New Roman" w:cstheme="minorHAnsi"/>
                <w:b/>
                <w:bCs/>
                <w:lang w:eastAsia="en-IN"/>
              </w:rPr>
              <w:t>-16</w:t>
            </w:r>
          </w:p>
        </w:tc>
        <w:tc>
          <w:tcPr>
            <w:tcW w:w="1218" w:type="dxa"/>
            <w:shd w:val="clear" w:color="auto" w:fill="95B3D7" w:themeFill="accent1" w:themeFillTint="99"/>
            <w:vAlign w:val="center"/>
          </w:tcPr>
          <w:p w:rsidR="00897CA3" w:rsidRPr="004D18AE" w:rsidRDefault="00897CA3" w:rsidP="00415026">
            <w:pPr>
              <w:spacing w:after="0" w:line="240" w:lineRule="auto"/>
              <w:jc w:val="center"/>
              <w:rPr>
                <w:rFonts w:eastAsia="Times New Roman" w:cstheme="minorHAnsi"/>
                <w:b/>
                <w:bCs/>
                <w:lang w:eastAsia="en-IN"/>
              </w:rPr>
            </w:pPr>
            <w:r>
              <w:rPr>
                <w:rFonts w:eastAsia="Times New Roman" w:cstheme="minorHAnsi"/>
                <w:b/>
                <w:bCs/>
                <w:lang w:eastAsia="en-IN"/>
              </w:rPr>
              <w:t>2016-17</w:t>
            </w:r>
          </w:p>
        </w:tc>
      </w:tr>
      <w:tr w:rsidR="00897CA3" w:rsidRPr="00A32FA0" w:rsidTr="00415026">
        <w:trPr>
          <w:trHeight w:val="20"/>
          <w:jc w:val="center"/>
        </w:trPr>
        <w:tc>
          <w:tcPr>
            <w:tcW w:w="12261" w:type="dxa"/>
            <w:gridSpan w:val="4"/>
            <w:shd w:val="clear" w:color="auto" w:fill="DBE5F1" w:themeFill="accent1" w:themeFillTint="33"/>
            <w:hideMark/>
          </w:tcPr>
          <w:p w:rsidR="00897CA3" w:rsidRPr="00A32FA0" w:rsidRDefault="00897CA3" w:rsidP="00415026">
            <w:pPr>
              <w:spacing w:before="40" w:after="0" w:line="262" w:lineRule="auto"/>
              <w:jc w:val="center"/>
              <w:rPr>
                <w:rFonts w:eastAsia="Times New Roman" w:cstheme="minorHAnsi"/>
                <w:lang w:eastAsia="en-IN"/>
              </w:rPr>
            </w:pPr>
            <w:r w:rsidRPr="00A32FA0">
              <w:rPr>
                <w:rFonts w:eastAsia="Times New Roman" w:cstheme="minorHAnsi"/>
                <w:b/>
                <w:bCs/>
                <w:lang w:eastAsia="en-IN"/>
              </w:rPr>
              <w:t>CONDITIONALITY</w:t>
            </w:r>
          </w:p>
        </w:tc>
        <w:tc>
          <w:tcPr>
            <w:tcW w:w="1218" w:type="dxa"/>
            <w:shd w:val="clear" w:color="auto" w:fill="DBE5F1" w:themeFill="accent1" w:themeFillTint="33"/>
          </w:tcPr>
          <w:p w:rsidR="00897CA3" w:rsidRPr="00A32FA0" w:rsidRDefault="00897CA3" w:rsidP="004D18AE">
            <w:pPr>
              <w:spacing w:before="40" w:after="40" w:line="262" w:lineRule="auto"/>
              <w:jc w:val="center"/>
              <w:rPr>
                <w:rFonts w:eastAsia="Times New Roman" w:cstheme="minorHAnsi"/>
                <w:b/>
                <w:bCs/>
                <w:lang w:eastAsia="en-IN"/>
              </w:rPr>
            </w:pPr>
          </w:p>
        </w:tc>
        <w:tc>
          <w:tcPr>
            <w:tcW w:w="1218" w:type="dxa"/>
            <w:shd w:val="clear" w:color="auto" w:fill="DBE5F1" w:themeFill="accent1" w:themeFillTint="33"/>
          </w:tcPr>
          <w:p w:rsidR="00897CA3" w:rsidRPr="00A32FA0" w:rsidRDefault="00897CA3" w:rsidP="004D18AE">
            <w:pPr>
              <w:spacing w:before="40" w:after="40" w:line="262" w:lineRule="auto"/>
              <w:jc w:val="center"/>
              <w:rPr>
                <w:rFonts w:eastAsia="Times New Roman" w:cstheme="minorHAnsi"/>
                <w:b/>
                <w:bCs/>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A32FA0" w:rsidRDefault="00897CA3" w:rsidP="00234BBE">
            <w:pPr>
              <w:pStyle w:val="ListParagraph"/>
              <w:numPr>
                <w:ilvl w:val="0"/>
                <w:numId w:val="10"/>
              </w:numPr>
              <w:spacing w:before="40" w:after="40" w:line="262" w:lineRule="auto"/>
              <w:ind w:left="530"/>
              <w:jc w:val="both"/>
              <w:rPr>
                <w:rFonts w:eastAsia="Times New Roman" w:cstheme="minorHAnsi"/>
                <w:b/>
                <w:bCs/>
                <w:lang w:eastAsia="en-IN"/>
              </w:rPr>
            </w:pPr>
            <w:r w:rsidRPr="00A32FA0">
              <w:rPr>
                <w:rFonts w:eastAsia="Times New Roman" w:cstheme="minorHAnsi"/>
                <w:b/>
                <w:bCs/>
                <w:lang w:eastAsia="en-IN"/>
              </w:rPr>
              <w:t>Rational deployment of HR with the highest priority accorded to high priority districts and delivery points</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r w:rsidRPr="00A32FA0">
              <w:rPr>
                <w:rFonts w:eastAsia="Times New Roman" w:cstheme="minorHAnsi"/>
                <w:b/>
                <w:bCs/>
                <w:lang w:eastAsia="en-IN"/>
              </w:rPr>
              <w:t> </w:t>
            </w: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710" w:hanging="360"/>
              <w:jc w:val="both"/>
              <w:rPr>
                <w:rFonts w:eastAsia="Times New Roman" w:cstheme="minorHAnsi"/>
                <w:lang w:eastAsia="en-IN"/>
              </w:rPr>
            </w:pPr>
            <w:r w:rsidRPr="00A32FA0">
              <w:rPr>
                <w:rFonts w:eastAsia="Times New Roman" w:cstheme="minorHAnsi"/>
                <w:lang w:eastAsia="en-IN"/>
              </w:rPr>
              <w:t xml:space="preserve">1.1Comprehensive </w:t>
            </w:r>
            <w:r w:rsidRPr="00A32FA0">
              <w:rPr>
                <w:rFonts w:eastAsia="Times New Roman" w:cstheme="minorHAnsi"/>
                <w:b/>
                <w:bCs/>
                <w:lang w:eastAsia="en-IN"/>
              </w:rPr>
              <w:t>Rational deployment policy</w:t>
            </w:r>
            <w:r w:rsidRPr="00A32FA0">
              <w:rPr>
                <w:rFonts w:eastAsia="Times New Roman" w:cstheme="minorHAnsi"/>
                <w:lang w:eastAsia="en-IN"/>
              </w:rPr>
              <w:t xml:space="preserve"> which would inter alia include: </w:t>
            </w:r>
          </w:p>
          <w:p w:rsidR="00897CA3" w:rsidRPr="00A32FA0" w:rsidRDefault="00897CA3" w:rsidP="00234BBE">
            <w:pPr>
              <w:pStyle w:val="ListParagraph"/>
              <w:numPr>
                <w:ilvl w:val="0"/>
                <w:numId w:val="7"/>
              </w:numPr>
              <w:spacing w:before="40" w:after="40" w:line="262" w:lineRule="auto"/>
              <w:ind w:left="980"/>
              <w:contextualSpacing w:val="0"/>
              <w:jc w:val="both"/>
              <w:rPr>
                <w:rFonts w:eastAsia="Times New Roman" w:cstheme="minorHAnsi"/>
                <w:lang w:eastAsia="en-IN"/>
              </w:rPr>
            </w:pPr>
            <w:r w:rsidRPr="00A32FA0">
              <w:rPr>
                <w:rFonts w:eastAsia="Times New Roman" w:cstheme="minorHAnsi"/>
                <w:lang w:eastAsia="en-IN"/>
              </w:rPr>
              <w:t>Filling up of vacancies in high priority districts</w:t>
            </w:r>
          </w:p>
          <w:p w:rsidR="00897CA3" w:rsidRPr="00A32FA0" w:rsidRDefault="00897CA3" w:rsidP="00234BBE">
            <w:pPr>
              <w:pStyle w:val="ListParagraph"/>
              <w:numPr>
                <w:ilvl w:val="0"/>
                <w:numId w:val="7"/>
              </w:numPr>
              <w:spacing w:before="40" w:after="40" w:line="262" w:lineRule="auto"/>
              <w:ind w:left="980"/>
              <w:contextualSpacing w:val="0"/>
              <w:jc w:val="both"/>
              <w:rPr>
                <w:rFonts w:eastAsia="Times New Roman" w:cstheme="minorHAnsi"/>
                <w:lang w:eastAsia="en-IN"/>
              </w:rPr>
            </w:pPr>
            <w:r w:rsidRPr="00A32FA0">
              <w:rPr>
                <w:rFonts w:eastAsia="Times New Roman" w:cstheme="minorHAnsi"/>
                <w:lang w:eastAsia="en-IN"/>
              </w:rPr>
              <w:t xml:space="preserve">Rational deployment of EmOC and LSAS trained doctors andspecialists especially gynaecologists andanaesthetists in teams </w:t>
            </w:r>
          </w:p>
          <w:p w:rsidR="00897CA3" w:rsidRPr="00A32FA0" w:rsidRDefault="00897CA3" w:rsidP="00234BBE">
            <w:pPr>
              <w:pStyle w:val="ListParagraph"/>
              <w:numPr>
                <w:ilvl w:val="0"/>
                <w:numId w:val="7"/>
              </w:numPr>
              <w:spacing w:before="40" w:after="40" w:line="262" w:lineRule="auto"/>
              <w:ind w:left="980"/>
              <w:contextualSpacing w:val="0"/>
              <w:jc w:val="both"/>
              <w:rPr>
                <w:rFonts w:eastAsia="Times New Roman" w:cstheme="minorHAnsi"/>
                <w:lang w:eastAsia="en-IN"/>
              </w:rPr>
            </w:pPr>
            <w:r w:rsidRPr="00A32FA0">
              <w:rPr>
                <w:rFonts w:eastAsia="Times New Roman" w:cstheme="minorHAnsi"/>
                <w:lang w:eastAsia="en-IN"/>
              </w:rPr>
              <w:t xml:space="preserve">Posting of staff on the basis of case load (OPD/IPD/Normal deliveries/C-sections). </w:t>
            </w:r>
          </w:p>
        </w:tc>
        <w:tc>
          <w:tcPr>
            <w:tcW w:w="3959" w:type="dxa"/>
            <w:shd w:val="clear" w:color="auto" w:fill="auto"/>
            <w:hideMark/>
          </w:tcPr>
          <w:p w:rsidR="00897CA3"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t>Comprehensive HR policy (including rational deployment) in place: Yes/No</w:t>
            </w:r>
          </w:p>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 HR vacancies in HPDs:</w:t>
            </w:r>
          </w:p>
          <w:p w:rsidR="00897CA3" w:rsidRPr="00A32FA0" w:rsidRDefault="00897CA3" w:rsidP="00234BBE">
            <w:pPr>
              <w:pStyle w:val="ListParagraph"/>
              <w:numPr>
                <w:ilvl w:val="0"/>
                <w:numId w:val="8"/>
              </w:numPr>
              <w:spacing w:before="40" w:after="40" w:line="262" w:lineRule="auto"/>
              <w:jc w:val="both"/>
              <w:rPr>
                <w:rFonts w:eastAsia="Times New Roman" w:cstheme="minorHAnsi"/>
                <w:bCs/>
                <w:lang w:eastAsia="en-IN"/>
              </w:rPr>
            </w:pPr>
            <w:r w:rsidRPr="00A32FA0">
              <w:rPr>
                <w:rFonts w:eastAsia="Times New Roman" w:cstheme="minorHAnsi"/>
                <w:bCs/>
                <w:lang w:eastAsia="en-IN"/>
              </w:rPr>
              <w:t>Specialists</w:t>
            </w:r>
          </w:p>
          <w:p w:rsidR="00897CA3" w:rsidRPr="00A32FA0" w:rsidRDefault="00897CA3" w:rsidP="00234BBE">
            <w:pPr>
              <w:pStyle w:val="ListParagraph"/>
              <w:numPr>
                <w:ilvl w:val="0"/>
                <w:numId w:val="8"/>
              </w:numPr>
              <w:spacing w:before="40" w:after="40" w:line="262" w:lineRule="auto"/>
              <w:jc w:val="both"/>
              <w:rPr>
                <w:rFonts w:eastAsia="Times New Roman" w:cstheme="minorHAnsi"/>
                <w:bCs/>
                <w:lang w:eastAsia="en-IN"/>
              </w:rPr>
            </w:pPr>
            <w:r w:rsidRPr="00A32FA0">
              <w:rPr>
                <w:rFonts w:eastAsia="Times New Roman" w:cstheme="minorHAnsi"/>
                <w:bCs/>
                <w:lang w:eastAsia="en-IN"/>
              </w:rPr>
              <w:t>MO</w:t>
            </w:r>
          </w:p>
          <w:p w:rsidR="00897CA3" w:rsidRPr="00A32FA0" w:rsidRDefault="00897CA3" w:rsidP="00234BBE">
            <w:pPr>
              <w:pStyle w:val="ListParagraph"/>
              <w:numPr>
                <w:ilvl w:val="0"/>
                <w:numId w:val="8"/>
              </w:numPr>
              <w:spacing w:before="40" w:after="40" w:line="262" w:lineRule="auto"/>
              <w:jc w:val="both"/>
              <w:rPr>
                <w:rFonts w:eastAsia="Times New Roman" w:cstheme="minorHAnsi"/>
                <w:bCs/>
                <w:lang w:eastAsia="en-IN"/>
              </w:rPr>
            </w:pPr>
            <w:r w:rsidRPr="00A32FA0">
              <w:rPr>
                <w:rFonts w:eastAsia="Times New Roman" w:cstheme="minorHAnsi"/>
                <w:bCs/>
                <w:lang w:eastAsia="en-IN"/>
              </w:rPr>
              <w:t>SNs</w:t>
            </w:r>
          </w:p>
          <w:p w:rsidR="00897CA3" w:rsidRPr="00A32FA0" w:rsidRDefault="00897CA3" w:rsidP="00234BBE">
            <w:pPr>
              <w:pStyle w:val="ListParagraph"/>
              <w:numPr>
                <w:ilvl w:val="0"/>
                <w:numId w:val="8"/>
              </w:numPr>
              <w:spacing w:before="40" w:after="40" w:line="262" w:lineRule="auto"/>
              <w:jc w:val="both"/>
              <w:rPr>
                <w:rFonts w:eastAsia="Times New Roman" w:cstheme="minorHAnsi"/>
                <w:bCs/>
                <w:lang w:eastAsia="en-IN"/>
              </w:rPr>
            </w:pPr>
            <w:r w:rsidRPr="00A32FA0">
              <w:rPr>
                <w:rFonts w:eastAsia="Times New Roman" w:cstheme="minorHAnsi"/>
                <w:bCs/>
                <w:lang w:eastAsia="en-IN"/>
              </w:rPr>
              <w:t>ANMs</w:t>
            </w:r>
          </w:p>
          <w:p w:rsidR="00897CA3" w:rsidRPr="00A32FA0" w:rsidRDefault="00897CA3" w:rsidP="00234BBE">
            <w:pPr>
              <w:pStyle w:val="ListParagraph"/>
              <w:numPr>
                <w:ilvl w:val="0"/>
                <w:numId w:val="8"/>
              </w:numPr>
              <w:spacing w:before="40" w:after="40" w:line="262" w:lineRule="auto"/>
              <w:jc w:val="both"/>
              <w:rPr>
                <w:rFonts w:eastAsia="Times New Roman" w:cstheme="minorHAnsi"/>
                <w:bCs/>
                <w:lang w:eastAsia="en-IN"/>
              </w:rPr>
            </w:pPr>
            <w:r w:rsidRPr="00A32FA0">
              <w:rPr>
                <w:rFonts w:eastAsia="Times New Roman" w:cstheme="minorHAnsi"/>
                <w:bCs/>
                <w:lang w:eastAsia="en-IN"/>
              </w:rPr>
              <w:t>LTs</w:t>
            </w:r>
          </w:p>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 xml:space="preserve">% </w:t>
            </w:r>
            <w:r>
              <w:rPr>
                <w:rFonts w:eastAsia="Times New Roman" w:cstheme="minorHAnsi"/>
                <w:bCs/>
                <w:lang w:eastAsia="en-IN"/>
              </w:rPr>
              <w:t>S</w:t>
            </w:r>
            <w:r w:rsidRPr="00A32FA0">
              <w:rPr>
                <w:rFonts w:eastAsia="Times New Roman" w:cstheme="minorHAnsi"/>
                <w:bCs/>
                <w:lang w:eastAsia="en-IN"/>
              </w:rPr>
              <w:t>pecialists (Gynaecologists &amp; Anaesthetists) posted in FRU and above</w:t>
            </w:r>
          </w:p>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%EmOC &amp; LSAS posted in appropriate facilities</w:t>
            </w:r>
          </w:p>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%D</w:t>
            </w:r>
            <w:r>
              <w:rPr>
                <w:rFonts w:eastAsia="Times New Roman" w:cstheme="minorHAnsi"/>
                <w:bCs/>
                <w:lang w:eastAsia="en-IN"/>
              </w:rPr>
              <w:t>elivery points</w:t>
            </w:r>
            <w:r w:rsidRPr="00A32FA0">
              <w:rPr>
                <w:rFonts w:eastAsia="Times New Roman" w:cstheme="minorHAnsi"/>
                <w:bCs/>
                <w:lang w:eastAsia="en-IN"/>
              </w:rPr>
              <w:t xml:space="preserve"> not having adequate staff</w:t>
            </w:r>
          </w:p>
          <w:p w:rsidR="00897CA3" w:rsidRPr="00FD4122" w:rsidRDefault="00897CA3" w:rsidP="006C63EF">
            <w:pPr>
              <w:spacing w:before="40" w:after="40" w:line="262" w:lineRule="auto"/>
              <w:jc w:val="both"/>
              <w:rPr>
                <w:rFonts w:eastAsia="Times New Roman" w:cstheme="minorHAnsi"/>
                <w:b/>
                <w:lang w:eastAsia="en-IN"/>
              </w:rPr>
            </w:pPr>
            <w:r w:rsidRPr="00A32FA0">
              <w:rPr>
                <w:rFonts w:eastAsia="Times New Roman" w:cstheme="minorHAnsi"/>
                <w:bCs/>
                <w:lang w:eastAsia="en-IN"/>
              </w:rPr>
              <w:t>%</w:t>
            </w:r>
            <w:r>
              <w:rPr>
                <w:rFonts w:eastAsia="Times New Roman" w:cstheme="minorHAnsi"/>
                <w:bCs/>
                <w:lang w:eastAsia="en-IN"/>
              </w:rPr>
              <w:t>F</w:t>
            </w:r>
            <w:r w:rsidRPr="00A32FA0">
              <w:rPr>
                <w:rFonts w:eastAsia="Times New Roman" w:cstheme="minorHAnsi"/>
                <w:bCs/>
                <w:lang w:eastAsia="en-IN"/>
              </w:rPr>
              <w:t>acilities having excess staff</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noWrap/>
            <w:hideMark/>
          </w:tcPr>
          <w:p w:rsidR="00897CA3" w:rsidRPr="00672F17" w:rsidRDefault="00897CA3" w:rsidP="00234BBE">
            <w:pPr>
              <w:pStyle w:val="ListParagraph"/>
              <w:numPr>
                <w:ilvl w:val="1"/>
                <w:numId w:val="10"/>
              </w:numPr>
              <w:spacing w:before="40" w:after="40" w:line="262" w:lineRule="auto"/>
              <w:jc w:val="both"/>
              <w:rPr>
                <w:rFonts w:eastAsia="Times New Roman" w:cstheme="minorHAnsi"/>
                <w:lang w:eastAsia="en-IN"/>
              </w:rPr>
            </w:pPr>
            <w:r w:rsidRPr="00672F17">
              <w:rPr>
                <w:rFonts w:eastAsia="Times New Roman" w:cstheme="minorHAnsi"/>
                <w:lang w:eastAsia="en-IN"/>
              </w:rPr>
              <w:t xml:space="preserve">Preparation of baseline data for HR (in particular, specialists, MOs, SNs, ANMs and Lab techs) including the current place of posting; system for updation (e.g. frequency/ when transfer/ posting orders are issued). </w:t>
            </w:r>
          </w:p>
          <w:p w:rsidR="00897CA3" w:rsidRPr="00672F17" w:rsidRDefault="00897CA3" w:rsidP="006C63EF">
            <w:pPr>
              <w:pStyle w:val="ListParagraph"/>
              <w:spacing w:before="40" w:after="40" w:line="262" w:lineRule="auto"/>
              <w:jc w:val="both"/>
              <w:rPr>
                <w:rFonts w:eastAsia="Times New Roman" w:cstheme="minorHAnsi"/>
                <w:lang w:eastAsia="en-IN"/>
              </w:rPr>
            </w:pP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Baseline HR data entered for:</w:t>
            </w:r>
          </w:p>
          <w:p w:rsidR="00897CA3" w:rsidRPr="00A32FA0" w:rsidRDefault="00897CA3" w:rsidP="00234BBE">
            <w:pPr>
              <w:pStyle w:val="ListParagraph"/>
              <w:numPr>
                <w:ilvl w:val="0"/>
                <w:numId w:val="9"/>
              </w:numPr>
              <w:spacing w:before="40" w:after="40" w:line="262" w:lineRule="auto"/>
              <w:jc w:val="both"/>
              <w:rPr>
                <w:rFonts w:eastAsia="Times New Roman" w:cstheme="minorHAnsi"/>
                <w:bCs/>
                <w:lang w:eastAsia="en-IN"/>
              </w:rPr>
            </w:pPr>
            <w:r w:rsidRPr="00A32FA0">
              <w:rPr>
                <w:rFonts w:eastAsia="Times New Roman" w:cstheme="minorHAnsi"/>
                <w:bCs/>
                <w:lang w:eastAsia="en-IN"/>
              </w:rPr>
              <w:t>Specialists: ..... %</w:t>
            </w:r>
          </w:p>
          <w:p w:rsidR="00897CA3" w:rsidRPr="00A32FA0" w:rsidRDefault="00897CA3" w:rsidP="00234BBE">
            <w:pPr>
              <w:pStyle w:val="ListParagraph"/>
              <w:numPr>
                <w:ilvl w:val="0"/>
                <w:numId w:val="9"/>
              </w:numPr>
              <w:spacing w:before="40" w:after="40" w:line="262" w:lineRule="auto"/>
              <w:jc w:val="both"/>
              <w:rPr>
                <w:rFonts w:eastAsia="Times New Roman" w:cstheme="minorHAnsi"/>
                <w:bCs/>
                <w:lang w:eastAsia="en-IN"/>
              </w:rPr>
            </w:pPr>
            <w:r w:rsidRPr="00A32FA0">
              <w:rPr>
                <w:rFonts w:eastAsia="Times New Roman" w:cstheme="minorHAnsi"/>
                <w:bCs/>
                <w:lang w:eastAsia="en-IN"/>
              </w:rPr>
              <w:t>EmOC &amp; LSAS: .... %</w:t>
            </w:r>
          </w:p>
          <w:p w:rsidR="00897CA3" w:rsidRPr="00A32FA0" w:rsidRDefault="00897CA3" w:rsidP="00234BBE">
            <w:pPr>
              <w:pStyle w:val="ListParagraph"/>
              <w:numPr>
                <w:ilvl w:val="0"/>
                <w:numId w:val="9"/>
              </w:numPr>
              <w:spacing w:before="40" w:after="40" w:line="262" w:lineRule="auto"/>
              <w:jc w:val="both"/>
              <w:rPr>
                <w:rFonts w:eastAsia="Times New Roman" w:cstheme="minorHAnsi"/>
                <w:bCs/>
                <w:lang w:eastAsia="en-IN"/>
              </w:rPr>
            </w:pPr>
            <w:r w:rsidRPr="00A32FA0">
              <w:rPr>
                <w:rFonts w:eastAsia="Times New Roman" w:cstheme="minorHAnsi"/>
                <w:bCs/>
                <w:lang w:eastAsia="en-IN"/>
              </w:rPr>
              <w:t>MO: ...%</w:t>
            </w:r>
          </w:p>
          <w:p w:rsidR="00897CA3" w:rsidRPr="00A32FA0" w:rsidRDefault="00897CA3" w:rsidP="00234BBE">
            <w:pPr>
              <w:pStyle w:val="ListParagraph"/>
              <w:numPr>
                <w:ilvl w:val="0"/>
                <w:numId w:val="9"/>
              </w:numPr>
              <w:spacing w:before="40" w:after="40" w:line="262" w:lineRule="auto"/>
              <w:jc w:val="both"/>
              <w:rPr>
                <w:rFonts w:eastAsia="Times New Roman" w:cstheme="minorHAnsi"/>
                <w:bCs/>
                <w:lang w:eastAsia="en-IN"/>
              </w:rPr>
            </w:pPr>
            <w:r w:rsidRPr="00A32FA0">
              <w:rPr>
                <w:rFonts w:eastAsia="Times New Roman" w:cstheme="minorHAnsi"/>
                <w:bCs/>
                <w:lang w:eastAsia="en-IN"/>
              </w:rPr>
              <w:t>SNs</w:t>
            </w:r>
            <w:r>
              <w:rPr>
                <w:rFonts w:eastAsia="Times New Roman" w:cstheme="minorHAnsi"/>
                <w:bCs/>
                <w:lang w:eastAsia="en-IN"/>
              </w:rPr>
              <w:t>:</w:t>
            </w:r>
            <w:r w:rsidRPr="00A32FA0">
              <w:rPr>
                <w:rFonts w:eastAsia="Times New Roman" w:cstheme="minorHAnsi"/>
                <w:bCs/>
                <w:lang w:eastAsia="en-IN"/>
              </w:rPr>
              <w:t>... %</w:t>
            </w:r>
          </w:p>
          <w:p w:rsidR="00897CA3" w:rsidRPr="00A32FA0" w:rsidRDefault="00897CA3" w:rsidP="00234BBE">
            <w:pPr>
              <w:pStyle w:val="ListParagraph"/>
              <w:numPr>
                <w:ilvl w:val="0"/>
                <w:numId w:val="9"/>
              </w:numPr>
              <w:spacing w:before="40" w:after="40" w:line="262" w:lineRule="auto"/>
              <w:jc w:val="both"/>
              <w:rPr>
                <w:rFonts w:eastAsia="Times New Roman" w:cstheme="minorHAnsi"/>
                <w:bCs/>
                <w:lang w:eastAsia="en-IN"/>
              </w:rPr>
            </w:pPr>
            <w:r w:rsidRPr="00A32FA0">
              <w:rPr>
                <w:rFonts w:eastAsia="Times New Roman" w:cstheme="minorHAnsi"/>
                <w:bCs/>
                <w:lang w:eastAsia="en-IN"/>
              </w:rPr>
              <w:t>ANM:....%</w:t>
            </w:r>
          </w:p>
          <w:p w:rsidR="00897CA3" w:rsidRPr="00A32FA0" w:rsidRDefault="00897CA3" w:rsidP="00234BBE">
            <w:pPr>
              <w:pStyle w:val="ListParagraph"/>
              <w:numPr>
                <w:ilvl w:val="0"/>
                <w:numId w:val="9"/>
              </w:numPr>
              <w:spacing w:before="40" w:after="40" w:line="262" w:lineRule="auto"/>
              <w:jc w:val="both"/>
              <w:rPr>
                <w:rFonts w:eastAsia="Times New Roman" w:cstheme="minorHAnsi"/>
                <w:bCs/>
                <w:lang w:eastAsia="en-IN"/>
              </w:rPr>
            </w:pPr>
            <w:r w:rsidRPr="00A32FA0">
              <w:rPr>
                <w:rFonts w:eastAsia="Times New Roman" w:cstheme="minorHAnsi"/>
                <w:bCs/>
                <w:lang w:eastAsia="en-IN"/>
              </w:rPr>
              <w:lastRenderedPageBreak/>
              <w:t>LTs:.... %</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noWrap/>
            <w:hideMark/>
          </w:tcPr>
          <w:p w:rsidR="00897CA3" w:rsidRPr="00A32FA0" w:rsidRDefault="00897CA3" w:rsidP="006C63EF">
            <w:pPr>
              <w:spacing w:before="40" w:after="40" w:line="262" w:lineRule="auto"/>
              <w:ind w:left="710" w:hanging="360"/>
              <w:jc w:val="both"/>
              <w:rPr>
                <w:rFonts w:eastAsia="Times New Roman" w:cstheme="minorHAnsi"/>
                <w:lang w:eastAsia="en-IN"/>
              </w:rPr>
            </w:pPr>
            <w:r w:rsidRPr="00A32FA0">
              <w:rPr>
                <w:rFonts w:eastAsia="Times New Roman" w:cstheme="minorHAnsi"/>
                <w:lang w:eastAsia="en-IN"/>
              </w:rPr>
              <w:lastRenderedPageBreak/>
              <w:t xml:space="preserve"> 1.3 Evidenceof corrective action in line with the policy</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w:t>
            </w:r>
            <w:r>
              <w:rPr>
                <w:rFonts w:eastAsia="Times New Roman" w:cstheme="minorHAnsi"/>
                <w:bCs/>
                <w:lang w:eastAsia="en-IN"/>
              </w:rPr>
              <w:t>D</w:t>
            </w:r>
            <w:r w:rsidRPr="00A32FA0">
              <w:rPr>
                <w:rFonts w:eastAsia="Times New Roman" w:cstheme="minorHAnsi"/>
                <w:bCs/>
                <w:lang w:eastAsia="en-IN"/>
              </w:rPr>
              <w:t xml:space="preserve">elivery points in HPD staffed in line with norms </w:t>
            </w:r>
          </w:p>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 xml:space="preserve">% </w:t>
            </w:r>
            <w:r>
              <w:rPr>
                <w:rFonts w:eastAsia="Times New Roman" w:cstheme="minorHAnsi"/>
                <w:bCs/>
                <w:lang w:eastAsia="en-IN"/>
              </w:rPr>
              <w:t>D</w:t>
            </w:r>
            <w:r w:rsidRPr="00A32FA0">
              <w:rPr>
                <w:rFonts w:eastAsia="Times New Roman" w:cstheme="minorHAnsi"/>
                <w:bCs/>
                <w:lang w:eastAsia="en-IN"/>
              </w:rPr>
              <w:t>elivery points in the State staffed in line with norms</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CA0298" w:rsidRDefault="00897CA3" w:rsidP="00234BBE">
            <w:pPr>
              <w:pStyle w:val="ListParagraph"/>
              <w:numPr>
                <w:ilvl w:val="0"/>
                <w:numId w:val="10"/>
              </w:numPr>
              <w:spacing w:before="40" w:after="40" w:line="262" w:lineRule="auto"/>
              <w:ind w:left="530"/>
              <w:jc w:val="both"/>
              <w:rPr>
                <w:rFonts w:eastAsia="Times New Roman" w:cstheme="minorHAnsi"/>
                <w:b/>
                <w:bCs/>
                <w:lang w:eastAsia="en-IN"/>
              </w:rPr>
            </w:pPr>
            <w:r w:rsidRPr="00CA0298">
              <w:rPr>
                <w:rFonts w:eastAsia="Times New Roman" w:cstheme="minorHAnsi"/>
                <w:b/>
                <w:bCs/>
                <w:lang w:eastAsia="en-IN"/>
              </w:rPr>
              <w:t xml:space="preserve">Facility wise performance audit and corrective action based thereon. </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r w:rsidRPr="00A32FA0">
              <w:rPr>
                <w:rFonts w:eastAsia="Times New Roman" w:cstheme="minorHAnsi"/>
                <w:b/>
                <w:bCs/>
                <w:lang w:eastAsia="en-IN"/>
              </w:rPr>
              <w:t> </w:t>
            </w: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2.</w:t>
            </w:r>
            <w:r>
              <w:rPr>
                <w:rFonts w:eastAsia="Times New Roman" w:cstheme="minorHAnsi"/>
                <w:lang w:eastAsia="en-IN"/>
              </w:rPr>
              <w:t xml:space="preserve">1 </w:t>
            </w:r>
            <w:r w:rsidRPr="00A32FA0">
              <w:rPr>
                <w:rFonts w:eastAsia="Times New Roman" w:cstheme="minorHAnsi"/>
                <w:lang w:eastAsia="en-IN"/>
              </w:rPr>
              <w:t xml:space="preserve">Facility wise reporting (infrastructure sheet and facility wise data ) on HMIS portal by allfacilities as a minimum for all HPDs(SC data if needed be uploaded from PHC) </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HPDs reporti</w:t>
            </w:r>
            <w:r>
              <w:rPr>
                <w:rFonts w:eastAsia="Times New Roman" w:cstheme="minorHAnsi"/>
                <w:lang w:eastAsia="en-IN"/>
              </w:rPr>
              <w:t>ng on facility wise HMIS</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 xml:space="preserve"> F</w:t>
            </w:r>
            <w:r w:rsidRPr="00A32FA0">
              <w:rPr>
                <w:rFonts w:eastAsia="Times New Roman" w:cstheme="minorHAnsi"/>
                <w:lang w:eastAsia="en-IN"/>
              </w:rPr>
              <w:t>acilities reporting on facility wise HMIS in HPDs</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Pr>
                <w:rFonts w:eastAsia="Times New Roman" w:cstheme="minorHAnsi"/>
                <w:lang w:eastAsia="en-IN"/>
              </w:rPr>
              <w:t xml:space="preserve">2.2 </w:t>
            </w:r>
            <w:r w:rsidRPr="00A32FA0">
              <w:rPr>
                <w:rFonts w:eastAsia="Times New Roman" w:cstheme="minorHAnsi"/>
                <w:lang w:eastAsia="en-IN"/>
              </w:rPr>
              <w:t>Action plan in place for corrective action based on facility rating</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%HPDs for which facility rating done</w:t>
            </w:r>
            <w:r>
              <w:rPr>
                <w:rFonts w:eastAsia="Times New Roman" w:cstheme="minorHAnsi"/>
                <w:lang w:eastAsia="en-IN"/>
              </w:rPr>
              <w:t xml:space="preserve"> and action plan made</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 xml:space="preserve">2.3 Corrective action (as a min in HPD) taken. </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 xml:space="preserve"> F</w:t>
            </w:r>
            <w:r w:rsidRPr="00A32FA0">
              <w:rPr>
                <w:rFonts w:eastAsia="Times New Roman" w:cstheme="minorHAnsi"/>
                <w:lang w:eastAsia="en-IN"/>
              </w:rPr>
              <w:t>acilities where corrective action taken on basis of facility rating</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8552AA" w:rsidRDefault="00897CA3" w:rsidP="00234BBE">
            <w:pPr>
              <w:pStyle w:val="ListParagraph"/>
              <w:numPr>
                <w:ilvl w:val="0"/>
                <w:numId w:val="10"/>
              </w:numPr>
              <w:spacing w:before="40" w:after="40" w:line="262" w:lineRule="auto"/>
              <w:ind w:left="530"/>
              <w:jc w:val="both"/>
              <w:rPr>
                <w:rFonts w:eastAsia="Times New Roman" w:cstheme="minorHAnsi"/>
                <w:b/>
                <w:bCs/>
                <w:lang w:eastAsia="en-IN"/>
              </w:rPr>
            </w:pPr>
            <w:r w:rsidRPr="008552AA">
              <w:rPr>
                <w:rFonts w:eastAsia="Times New Roman" w:cstheme="minorHAnsi"/>
                <w:b/>
                <w:bCs/>
                <w:lang w:eastAsia="en-IN"/>
              </w:rPr>
              <w:t>Performance Measurement system set up and implemented to monitor performance of regular and contractual staff</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FFFFFF" w:themeFill="background1"/>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3.1 System for performance measurement of regular and contractual staff in place.</w:t>
            </w:r>
          </w:p>
        </w:tc>
        <w:tc>
          <w:tcPr>
            <w:tcW w:w="3959"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System in place-yes/no</w:t>
            </w:r>
          </w:p>
        </w:tc>
        <w:tc>
          <w:tcPr>
            <w:tcW w:w="1555"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FFFFFF" w:themeFill="background1"/>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3.2 Baseline performancetargets setfor all regular and contractual staff andshared</w:t>
            </w:r>
          </w:p>
        </w:tc>
        <w:tc>
          <w:tcPr>
            <w:tcW w:w="3959"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xml:space="preserve">Baseline performance targets set </w:t>
            </w:r>
          </w:p>
        </w:tc>
        <w:tc>
          <w:tcPr>
            <w:tcW w:w="1555"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FFFFFF" w:themeFill="background1"/>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 xml:space="preserve">3.3 Performance reviewed and action taken in line with the performance measurement system. </w:t>
            </w:r>
          </w:p>
        </w:tc>
        <w:tc>
          <w:tcPr>
            <w:tcW w:w="3959"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r>
              <w:rPr>
                <w:rFonts w:eastAsia="Times New Roman" w:cstheme="minorHAnsi"/>
                <w:lang w:eastAsia="en-IN"/>
              </w:rPr>
              <w:t>% staff reviewed for performance and action taken based on review</w:t>
            </w:r>
          </w:p>
        </w:tc>
        <w:tc>
          <w:tcPr>
            <w:tcW w:w="1555"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8552AA" w:rsidRDefault="00897CA3" w:rsidP="00234BBE">
            <w:pPr>
              <w:pStyle w:val="ListParagraph"/>
              <w:numPr>
                <w:ilvl w:val="0"/>
                <w:numId w:val="10"/>
              </w:numPr>
              <w:spacing w:before="40" w:after="40" w:line="262" w:lineRule="auto"/>
              <w:ind w:left="530"/>
              <w:jc w:val="both"/>
              <w:rPr>
                <w:rFonts w:eastAsia="Times New Roman" w:cstheme="minorHAnsi"/>
                <w:b/>
                <w:bCs/>
                <w:lang w:eastAsia="en-IN"/>
              </w:rPr>
            </w:pPr>
            <w:r w:rsidRPr="008552AA">
              <w:rPr>
                <w:rFonts w:eastAsia="Times New Roman" w:cstheme="minorHAnsi"/>
                <w:b/>
                <w:bCs/>
                <w:lang w:eastAsia="en-IN"/>
              </w:rPr>
              <w:t>Baseline assessment of competencies of all SNs, ANMs, Laboratory technicians to be done and corrective action taken thereon</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FFFFFF" w:themeFill="background1"/>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lastRenderedPageBreak/>
              <w:t>4.1 Baseline assessment conductedand staff appropriately graded</w:t>
            </w:r>
          </w:p>
        </w:tc>
        <w:tc>
          <w:tcPr>
            <w:tcW w:w="3959"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t>% D</w:t>
            </w:r>
            <w:r w:rsidRPr="00A32FA0">
              <w:rPr>
                <w:rFonts w:eastAsia="Times New Roman" w:cstheme="minorHAnsi"/>
                <w:bCs/>
                <w:lang w:eastAsia="en-IN"/>
              </w:rPr>
              <w:t>istricts where baseline assessment of competencies planned</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bCs/>
                <w:lang w:eastAsia="en-IN"/>
              </w:rPr>
              <w:t xml:space="preserve">% </w:t>
            </w:r>
            <w:r>
              <w:rPr>
                <w:rFonts w:eastAsia="Times New Roman" w:cstheme="minorHAnsi"/>
                <w:bCs/>
                <w:lang w:eastAsia="en-IN"/>
              </w:rPr>
              <w:t>D</w:t>
            </w:r>
            <w:r w:rsidRPr="00A32FA0">
              <w:rPr>
                <w:rFonts w:eastAsia="Times New Roman" w:cstheme="minorHAnsi"/>
                <w:bCs/>
                <w:lang w:eastAsia="en-IN"/>
              </w:rPr>
              <w:t>istricts where baseline assessment of competencies conducted</w:t>
            </w:r>
          </w:p>
        </w:tc>
        <w:tc>
          <w:tcPr>
            <w:tcW w:w="1555"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FFFFFF" w:themeFill="background1"/>
            <w:hideMark/>
          </w:tcPr>
          <w:p w:rsidR="00897CA3" w:rsidRPr="00A32FA0" w:rsidRDefault="00897CA3" w:rsidP="006C63EF">
            <w:pPr>
              <w:spacing w:before="40" w:after="40" w:line="262" w:lineRule="auto"/>
              <w:ind w:left="530" w:hanging="180"/>
              <w:jc w:val="both"/>
              <w:rPr>
                <w:rFonts w:eastAsia="Times New Roman" w:cstheme="minorHAnsi"/>
                <w:lang w:eastAsia="en-IN"/>
              </w:rPr>
            </w:pPr>
            <w:r>
              <w:rPr>
                <w:rFonts w:eastAsia="Times New Roman" w:cstheme="minorHAnsi"/>
                <w:lang w:eastAsia="en-IN"/>
              </w:rPr>
              <w:t xml:space="preserve">4.2 </w:t>
            </w:r>
            <w:r w:rsidRPr="00A32FA0">
              <w:rPr>
                <w:rFonts w:eastAsia="Times New Roman" w:cstheme="minorHAnsi"/>
                <w:lang w:eastAsia="en-IN"/>
              </w:rPr>
              <w:t>Action plan with time line to show improvement in staff competenciesin place</w:t>
            </w:r>
          </w:p>
        </w:tc>
        <w:tc>
          <w:tcPr>
            <w:tcW w:w="3959"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D</w:t>
            </w:r>
            <w:r w:rsidRPr="00A32FA0">
              <w:rPr>
                <w:rFonts w:eastAsia="Times New Roman" w:cstheme="minorHAnsi"/>
                <w:lang w:eastAsia="en-IN"/>
              </w:rPr>
              <w:t>istricts having action plan to show improvement in staff competencies in place</w:t>
            </w:r>
          </w:p>
        </w:tc>
        <w:tc>
          <w:tcPr>
            <w:tcW w:w="1555"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FFFFFF" w:themeFill="background1"/>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4.3 Progress in implementation of plan. E.g. % target group trained</w:t>
            </w:r>
          </w:p>
        </w:tc>
        <w:tc>
          <w:tcPr>
            <w:tcW w:w="3959"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xml:space="preserve">% </w:t>
            </w:r>
            <w:r>
              <w:rPr>
                <w:rFonts w:eastAsia="Times New Roman" w:cstheme="minorHAnsi"/>
                <w:lang w:eastAsia="en-IN"/>
              </w:rPr>
              <w:t>D</w:t>
            </w:r>
            <w:r w:rsidRPr="00A32FA0">
              <w:rPr>
                <w:rFonts w:eastAsia="Times New Roman" w:cstheme="minorHAnsi"/>
                <w:lang w:eastAsia="en-IN"/>
              </w:rPr>
              <w:t>istrict reporting progress against plan</w:t>
            </w:r>
          </w:p>
        </w:tc>
        <w:tc>
          <w:tcPr>
            <w:tcW w:w="1555"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BD4B35" w:rsidRDefault="00897CA3" w:rsidP="00234BBE">
            <w:pPr>
              <w:pStyle w:val="ListParagraph"/>
              <w:numPr>
                <w:ilvl w:val="0"/>
                <w:numId w:val="10"/>
              </w:numPr>
              <w:spacing w:before="40" w:after="40" w:line="262" w:lineRule="auto"/>
              <w:ind w:left="530"/>
              <w:jc w:val="both"/>
              <w:rPr>
                <w:rFonts w:eastAsia="Times New Roman" w:cstheme="minorHAnsi"/>
                <w:b/>
                <w:bCs/>
                <w:lang w:eastAsia="en-IN"/>
              </w:rPr>
            </w:pPr>
            <w:r w:rsidRPr="008552AA">
              <w:rPr>
                <w:rFonts w:eastAsia="Times New Roman" w:cstheme="minorHAnsi"/>
                <w:b/>
                <w:bCs/>
                <w:lang w:eastAsia="en-IN"/>
              </w:rPr>
              <w:t xml:space="preserve">Gaps in implementation of JSSK </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r w:rsidRPr="00A32FA0">
              <w:rPr>
                <w:rFonts w:eastAsia="Times New Roman" w:cstheme="minorHAnsi"/>
                <w:b/>
                <w:bCs/>
                <w:lang w:eastAsia="en-IN"/>
              </w:rPr>
              <w:t> </w:t>
            </w: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r w:rsidRPr="00A32FA0">
              <w:rPr>
                <w:rFonts w:eastAsia="Times New Roman" w:cstheme="minorHAnsi"/>
                <w:b/>
                <w:bCs/>
                <w:lang w:eastAsia="en-IN"/>
              </w:rPr>
              <w:t> </w:t>
            </w: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bCs/>
                <w:lang w:eastAsia="en-IN"/>
              </w:rPr>
            </w:pPr>
            <w:r w:rsidRPr="00A32FA0">
              <w:rPr>
                <w:rFonts w:eastAsia="Times New Roman" w:cstheme="minorHAnsi"/>
                <w:bCs/>
                <w:lang w:eastAsia="en-IN"/>
              </w:rPr>
              <w:t xml:space="preserve">5.1 State wide dissemination of GO/policy; visible IEC in facilities and community awareness. </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P</w:t>
            </w:r>
            <w:r w:rsidRPr="00A32FA0">
              <w:rPr>
                <w:rFonts w:eastAsia="Times New Roman" w:cstheme="minorHAnsi"/>
                <w:lang w:eastAsia="en-IN"/>
              </w:rPr>
              <w:t>ublic aware of JSSK</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bCs/>
                <w:lang w:eastAsia="en-IN"/>
              </w:rPr>
            </w:pPr>
            <w:r w:rsidRPr="00A32FA0">
              <w:rPr>
                <w:rFonts w:eastAsia="Times New Roman" w:cstheme="minorHAnsi"/>
                <w:bCs/>
                <w:lang w:eastAsia="en-IN"/>
              </w:rPr>
              <w:t>5.2 No user charges for pregnant women and newborns. Drugs, diagnostics, diet should be available free. Grievance redressal system operational</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t>% F</w:t>
            </w:r>
            <w:r w:rsidRPr="00A32FA0">
              <w:rPr>
                <w:rFonts w:eastAsia="Times New Roman" w:cstheme="minorHAnsi"/>
                <w:bCs/>
                <w:lang w:eastAsia="en-IN"/>
              </w:rPr>
              <w:t>acilities providing all JSSK facilities</w:t>
            </w:r>
          </w:p>
          <w:p w:rsidR="00897CA3"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t>% F</w:t>
            </w:r>
            <w:r w:rsidRPr="00A32FA0">
              <w:rPr>
                <w:rFonts w:eastAsia="Times New Roman" w:cstheme="minorHAnsi"/>
                <w:bCs/>
                <w:lang w:eastAsia="en-IN"/>
              </w:rPr>
              <w:t>acilities having operational grievance Redressal system</w:t>
            </w:r>
          </w:p>
          <w:p w:rsidR="00897CA3" w:rsidRPr="00A32FA0" w:rsidRDefault="00897CA3" w:rsidP="006C63EF">
            <w:pPr>
              <w:spacing w:before="40" w:after="40" w:line="262" w:lineRule="auto"/>
              <w:jc w:val="both"/>
              <w:rPr>
                <w:rFonts w:eastAsia="Times New Roman" w:cstheme="minorHAnsi"/>
                <w:bCs/>
                <w:lang w:eastAsia="en-IN"/>
              </w:rPr>
            </w:pP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12261" w:type="dxa"/>
            <w:gridSpan w:val="4"/>
            <w:shd w:val="clear" w:color="auto" w:fill="DBE5F1" w:themeFill="accent1" w:themeFillTint="33"/>
            <w:hideMark/>
          </w:tcPr>
          <w:p w:rsidR="00897CA3" w:rsidRPr="00A32FA0" w:rsidRDefault="00897CA3" w:rsidP="004D18AE">
            <w:pPr>
              <w:spacing w:before="40" w:after="40" w:line="262" w:lineRule="auto"/>
              <w:jc w:val="center"/>
              <w:rPr>
                <w:rFonts w:eastAsia="Times New Roman" w:cstheme="minorHAnsi"/>
                <w:lang w:eastAsia="en-IN"/>
              </w:rPr>
            </w:pPr>
            <w:r w:rsidRPr="00A32FA0">
              <w:rPr>
                <w:rFonts w:eastAsia="Times New Roman" w:cstheme="minorHAnsi"/>
                <w:b/>
                <w:bCs/>
                <w:lang w:eastAsia="en-IN"/>
              </w:rPr>
              <w:t>INCENTIVES</w:t>
            </w:r>
          </w:p>
        </w:tc>
        <w:tc>
          <w:tcPr>
            <w:tcW w:w="1218" w:type="dxa"/>
            <w:shd w:val="clear" w:color="auto" w:fill="DBE5F1" w:themeFill="accent1" w:themeFillTint="33"/>
          </w:tcPr>
          <w:p w:rsidR="00897CA3" w:rsidRPr="00A32FA0" w:rsidRDefault="00897CA3" w:rsidP="004D18AE">
            <w:pPr>
              <w:spacing w:before="40" w:after="40" w:line="262" w:lineRule="auto"/>
              <w:jc w:val="center"/>
              <w:rPr>
                <w:rFonts w:eastAsia="Times New Roman" w:cstheme="minorHAnsi"/>
                <w:b/>
                <w:bCs/>
                <w:lang w:eastAsia="en-IN"/>
              </w:rPr>
            </w:pPr>
          </w:p>
        </w:tc>
        <w:tc>
          <w:tcPr>
            <w:tcW w:w="1218" w:type="dxa"/>
            <w:shd w:val="clear" w:color="auto" w:fill="DBE5F1" w:themeFill="accent1" w:themeFillTint="33"/>
          </w:tcPr>
          <w:p w:rsidR="00897CA3" w:rsidRPr="00A32FA0" w:rsidRDefault="00897CA3" w:rsidP="004D18AE">
            <w:pPr>
              <w:spacing w:before="40" w:after="40" w:line="262" w:lineRule="auto"/>
              <w:jc w:val="center"/>
              <w:rPr>
                <w:rFonts w:eastAsia="Times New Roman" w:cstheme="minorHAnsi"/>
                <w:b/>
                <w:bCs/>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6C4DD4" w:rsidRDefault="00897CA3" w:rsidP="00234BBE">
            <w:pPr>
              <w:pStyle w:val="ListParagraph"/>
              <w:numPr>
                <w:ilvl w:val="0"/>
                <w:numId w:val="11"/>
              </w:numPr>
              <w:spacing w:before="40" w:after="40" w:line="262" w:lineRule="auto"/>
              <w:ind w:left="530"/>
              <w:jc w:val="both"/>
              <w:rPr>
                <w:rFonts w:eastAsia="Times New Roman" w:cstheme="minorHAnsi"/>
                <w:b/>
                <w:bCs/>
                <w:lang w:eastAsia="en-IN"/>
              </w:rPr>
            </w:pPr>
            <w:r w:rsidRPr="006C4DD4">
              <w:rPr>
                <w:rFonts w:eastAsia="Times New Roman" w:cstheme="minorHAnsi"/>
                <w:b/>
                <w:bCs/>
                <w:lang w:eastAsia="en-IN"/>
              </w:rPr>
              <w:t>Responsiveness, transparency and accountability (incentive up to 8% of MFP).</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r w:rsidRPr="00A32FA0">
              <w:rPr>
                <w:rFonts w:eastAsia="Times New Roman" w:cstheme="minorHAnsi"/>
                <w:lang w:eastAsia="en-IN"/>
              </w:rPr>
              <w:t> </w:t>
            </w: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imes New Roman"/>
                <w:lang w:eastAsia="en-IN"/>
              </w:rPr>
            </w:pPr>
            <w:r>
              <w:rPr>
                <w:rFonts w:eastAsia="Times New Roman" w:cstheme="minorHAnsi"/>
                <w:lang w:eastAsia="en-IN"/>
              </w:rPr>
              <w:t xml:space="preserve">1.1 </w:t>
            </w:r>
            <w:r w:rsidRPr="00A32FA0">
              <w:rPr>
                <w:rFonts w:eastAsia="Times New Roman" w:cstheme="minorHAnsi"/>
                <w:lang w:eastAsia="en-IN"/>
              </w:rPr>
              <w:t>Demonstrated initiatives including innovations for responsiveness in particular to local health needs e.g.</w:t>
            </w:r>
            <w:r w:rsidRPr="00A32FA0">
              <w:rPr>
                <w:rFonts w:eastAsia="Times New Roman" w:cs="Times New Roman"/>
                <w:lang w:eastAsia="en-IN"/>
              </w:rPr>
              <w:t>Use of epidemiological data,active participation</w:t>
            </w:r>
            <w:r>
              <w:rPr>
                <w:rFonts w:eastAsia="Times New Roman" w:cs="Times New Roman"/>
                <w:lang w:eastAsia="en-IN"/>
              </w:rPr>
              <w:t xml:space="preserve"> of </w:t>
            </w:r>
            <w:r w:rsidRPr="00A32FA0">
              <w:rPr>
                <w:rFonts w:eastAsia="Times New Roman" w:cs="Times New Roman"/>
                <w:lang w:eastAsia="en-IN"/>
              </w:rPr>
              <w:t>public representatives in DHS / RKS meetings, involvement of lo</w:t>
            </w:r>
            <w:r>
              <w:rPr>
                <w:rFonts w:eastAsia="Times New Roman" w:cs="Times New Roman"/>
                <w:lang w:eastAsia="en-IN"/>
              </w:rPr>
              <w:t>cal charitable organizations/NGOs</w:t>
            </w:r>
            <w:r w:rsidRPr="00A32FA0">
              <w:rPr>
                <w:rFonts w:eastAsia="Times New Roman" w:cs="Times New Roman"/>
                <w:lang w:eastAsia="en-IN"/>
              </w:rPr>
              <w:t xml:space="preserve"> etc.</w:t>
            </w:r>
          </w:p>
        </w:tc>
        <w:tc>
          <w:tcPr>
            <w:tcW w:w="3959" w:type="dxa"/>
            <w:shd w:val="clear" w:color="auto" w:fill="auto"/>
            <w:hideMark/>
          </w:tcPr>
          <w:p w:rsidR="00897CA3"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t>Initiatives to demonstrate responsiveness initiated: Yes/No</w:t>
            </w:r>
          </w:p>
          <w:p w:rsidR="00897CA3" w:rsidRDefault="00897CA3" w:rsidP="006C63EF">
            <w:pPr>
              <w:spacing w:before="40" w:after="40" w:line="262" w:lineRule="auto"/>
              <w:jc w:val="both"/>
              <w:rPr>
                <w:rFonts w:eastAsia="Times New Roman" w:cstheme="minorHAnsi"/>
                <w:bCs/>
                <w:lang w:eastAsia="en-IN"/>
              </w:rPr>
            </w:pPr>
          </w:p>
          <w:p w:rsidR="00897CA3" w:rsidRPr="00A32FA0"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t>Initiative evaluated: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 xml:space="preserve">1.2 Demonstrated initiatives /innovations for transparency e.g. mandatory disclosures and other </w:t>
            </w:r>
            <w:r w:rsidRPr="00A32FA0">
              <w:rPr>
                <w:rFonts w:eastAsia="Times New Roman" w:cstheme="minorHAnsi"/>
                <w:lang w:eastAsia="en-IN"/>
              </w:rPr>
              <w:lastRenderedPageBreak/>
              <w:t xml:space="preserve">important information including HR posting to be displayed on State NRHM website, schedule of MMUs and RCH camps etc. to be disseminated among user groups in addition to these being displayed in the State NRHM websites etc. </w:t>
            </w:r>
          </w:p>
        </w:tc>
        <w:tc>
          <w:tcPr>
            <w:tcW w:w="3959" w:type="dxa"/>
            <w:shd w:val="clear" w:color="auto" w:fill="auto"/>
            <w:hideMark/>
          </w:tcPr>
          <w:p w:rsidR="00897CA3" w:rsidRDefault="00897CA3" w:rsidP="006C63EF">
            <w:pPr>
              <w:rPr>
                <w:rFonts w:eastAsia="Times New Roman" w:cstheme="minorHAnsi"/>
                <w:lang w:eastAsia="en-IN"/>
              </w:rPr>
            </w:pPr>
          </w:p>
          <w:p w:rsidR="00897CA3"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lastRenderedPageBreak/>
              <w:t>Initiatives to demonstrate transparencyinitiated: Yes/No</w:t>
            </w:r>
          </w:p>
          <w:p w:rsidR="00897CA3" w:rsidRDefault="00897CA3" w:rsidP="006C63EF">
            <w:pPr>
              <w:spacing w:before="40" w:after="40" w:line="262" w:lineRule="auto"/>
              <w:jc w:val="both"/>
              <w:rPr>
                <w:rFonts w:eastAsia="Times New Roman" w:cstheme="minorHAnsi"/>
                <w:bCs/>
                <w:lang w:eastAsia="en-IN"/>
              </w:rPr>
            </w:pPr>
          </w:p>
          <w:p w:rsidR="00897CA3" w:rsidRPr="000E5060" w:rsidRDefault="00897CA3" w:rsidP="006C63EF">
            <w:pPr>
              <w:rPr>
                <w:rFonts w:eastAsia="Times New Roman" w:cstheme="minorHAnsi"/>
                <w:lang w:eastAsia="en-IN"/>
              </w:rPr>
            </w:pPr>
            <w:r>
              <w:rPr>
                <w:rFonts w:eastAsia="Times New Roman" w:cstheme="minorHAnsi"/>
                <w:bCs/>
                <w:lang w:eastAsia="en-IN"/>
              </w:rPr>
              <w:t>Initiative evaluated: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lastRenderedPageBreak/>
              <w:t>1.3 Demonstrated initiatives /innovation for accountability: e.g.call centre for integrated grievance handling system, aggrieved party to receivesms with a grievance registered number; action taken within stipulated time; communitymonitoring;Jan sunwai etc.</w:t>
            </w:r>
          </w:p>
        </w:tc>
        <w:tc>
          <w:tcPr>
            <w:tcW w:w="3959" w:type="dxa"/>
            <w:shd w:val="clear" w:color="auto" w:fill="auto"/>
            <w:hideMark/>
          </w:tcPr>
          <w:p w:rsidR="00897CA3" w:rsidRDefault="00897CA3" w:rsidP="006C63EF">
            <w:pPr>
              <w:spacing w:before="40" w:after="40" w:line="262" w:lineRule="auto"/>
              <w:jc w:val="both"/>
              <w:rPr>
                <w:rFonts w:eastAsia="Times New Roman" w:cstheme="minorHAnsi"/>
                <w:bCs/>
                <w:lang w:eastAsia="en-IN"/>
              </w:rPr>
            </w:pPr>
            <w:r>
              <w:rPr>
                <w:rFonts w:eastAsia="Times New Roman" w:cstheme="minorHAnsi"/>
                <w:bCs/>
                <w:lang w:eastAsia="en-IN"/>
              </w:rPr>
              <w:t>Initiatives to demonstrate accountabilityinitiated: Yes/No</w:t>
            </w:r>
          </w:p>
          <w:p w:rsidR="00897CA3" w:rsidRDefault="00897CA3" w:rsidP="006C63EF">
            <w:pPr>
              <w:spacing w:before="40" w:after="40" w:line="262" w:lineRule="auto"/>
              <w:jc w:val="both"/>
              <w:rPr>
                <w:rFonts w:eastAsia="Times New Roman" w:cstheme="minorHAnsi"/>
                <w:bCs/>
                <w:lang w:eastAsia="en-IN"/>
              </w:rPr>
            </w:pPr>
          </w:p>
          <w:p w:rsidR="00897CA3" w:rsidRPr="00A32FA0" w:rsidRDefault="00897CA3" w:rsidP="006C63EF">
            <w:pPr>
              <w:spacing w:before="40" w:after="40" w:line="262" w:lineRule="auto"/>
              <w:jc w:val="both"/>
              <w:rPr>
                <w:rFonts w:eastAsia="Times New Roman" w:cstheme="minorHAnsi"/>
                <w:b/>
                <w:bCs/>
                <w:lang w:eastAsia="en-IN"/>
              </w:rPr>
            </w:pPr>
            <w:r>
              <w:rPr>
                <w:rFonts w:eastAsia="Times New Roman" w:cstheme="minorHAnsi"/>
                <w:bCs/>
                <w:lang w:eastAsia="en-IN"/>
              </w:rPr>
              <w:t>Initiative evaluated: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FF0FAF" w:rsidRDefault="00897CA3" w:rsidP="00234BBE">
            <w:pPr>
              <w:pStyle w:val="ListParagraph"/>
              <w:numPr>
                <w:ilvl w:val="0"/>
                <w:numId w:val="11"/>
              </w:numPr>
              <w:spacing w:before="40" w:after="40" w:line="262" w:lineRule="auto"/>
              <w:ind w:left="530"/>
              <w:jc w:val="both"/>
              <w:rPr>
                <w:rFonts w:eastAsia="Times New Roman" w:cstheme="minorHAnsi"/>
                <w:b/>
                <w:bCs/>
                <w:lang w:eastAsia="en-IN"/>
              </w:rPr>
            </w:pPr>
            <w:r w:rsidRPr="00FF0FAF">
              <w:rPr>
                <w:rFonts w:eastAsia="Times New Roman" w:cstheme="minorHAnsi"/>
                <w:b/>
                <w:bCs/>
                <w:lang w:eastAsia="en-IN"/>
              </w:rPr>
              <w:t>Quality assurance (incentive up to 3% of MFP).</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555" w:type="dxa"/>
            <w:shd w:val="clear" w:color="auto" w:fill="DDD9C3" w:themeFill="background2" w:themeFillShade="E6"/>
            <w:hideMark/>
          </w:tcPr>
          <w:p w:rsidR="00897CA3" w:rsidRPr="00AD6230" w:rsidRDefault="00897CA3" w:rsidP="006C63EF">
            <w:pPr>
              <w:spacing w:before="40" w:after="40" w:line="262" w:lineRule="auto"/>
              <w:jc w:val="both"/>
              <w:rPr>
                <w:rFonts w:eastAsia="Times New Roman" w:cstheme="minorHAnsi"/>
                <w:b/>
                <w:bCs/>
                <w:lang w:eastAsia="en-IN"/>
              </w:rPr>
            </w:pPr>
            <w:r w:rsidRPr="00A32FA0">
              <w:rPr>
                <w:rFonts w:eastAsia="Times New Roman" w:cstheme="minorHAnsi"/>
                <w:lang w:eastAsia="en-IN"/>
              </w:rPr>
              <w:t> </w:t>
            </w: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2.1 States notify quality policy/strategy ( align to national policy) as well as standards</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Policy in place: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i/>
                <w:iCs/>
                <w:lang w:eastAsia="en-IN"/>
              </w:rPr>
            </w:pPr>
            <w:r w:rsidRPr="00A32FA0">
              <w:rPr>
                <w:rFonts w:eastAsia="Times New Roman" w:cstheme="minorHAnsi"/>
                <w:lang w:eastAsia="en-IN"/>
              </w:rPr>
              <w:t>2.2 Constitute dedicated teams. Training of state and district quality team and DH quality team completed.</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 xml:space="preserve"> State QAC team trained</w:t>
            </w:r>
            <w:r w:rsidR="00FC627B">
              <w:rPr>
                <w:rFonts w:eastAsia="Times New Roman" w:cstheme="minorHAnsi"/>
                <w:bCs/>
                <w:lang w:eastAsia="en-IN"/>
              </w:rPr>
              <w:t>:</w:t>
            </w:r>
            <w:r w:rsidRPr="00A32FA0">
              <w:rPr>
                <w:rFonts w:eastAsia="Times New Roman" w:cstheme="minorHAnsi"/>
                <w:bCs/>
                <w:lang w:eastAsia="en-IN"/>
              </w:rPr>
              <w:t xml:space="preserve"> Yes/no</w:t>
            </w:r>
          </w:p>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w:t>
            </w:r>
            <w:r>
              <w:rPr>
                <w:rFonts w:eastAsia="Times New Roman" w:cstheme="minorHAnsi"/>
                <w:bCs/>
                <w:lang w:eastAsia="en-IN"/>
              </w:rPr>
              <w:t>D</w:t>
            </w:r>
            <w:r w:rsidRPr="00A32FA0">
              <w:rPr>
                <w:rFonts w:eastAsia="Times New Roman" w:cstheme="minorHAnsi"/>
                <w:bCs/>
                <w:lang w:eastAsia="en-IN"/>
              </w:rPr>
              <w:t>istrict QAC teams trained</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2.3 Current levels of quality measured for all “priority facilities” and scored and available on public domain. Deadlines for each facility to achieve quality standards declared.</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w:t>
            </w:r>
            <w:r>
              <w:rPr>
                <w:rFonts w:eastAsia="Times New Roman" w:cstheme="minorHAnsi"/>
                <w:bCs/>
                <w:lang w:eastAsia="en-IN"/>
              </w:rPr>
              <w:t>D</w:t>
            </w:r>
            <w:r w:rsidRPr="00A32FA0">
              <w:rPr>
                <w:rFonts w:eastAsia="Times New Roman" w:cstheme="minorHAnsi"/>
                <w:bCs/>
                <w:lang w:eastAsia="en-IN"/>
              </w:rPr>
              <w:t>elivery points (high case load facilities) measured for quality</w:t>
            </w:r>
          </w:p>
          <w:p w:rsidR="00897CA3" w:rsidRPr="00A32FA0" w:rsidRDefault="00897CA3" w:rsidP="006C63EF">
            <w:pPr>
              <w:spacing w:before="40" w:after="40" w:line="262" w:lineRule="auto"/>
              <w:jc w:val="both"/>
            </w:pPr>
            <w:r>
              <w:rPr>
                <w:rFonts w:eastAsia="Times New Roman" w:cstheme="minorHAnsi"/>
                <w:bCs/>
                <w:lang w:eastAsia="en-IN"/>
              </w:rPr>
              <w:t>%D</w:t>
            </w:r>
            <w:r w:rsidRPr="00A32FA0">
              <w:rPr>
                <w:rFonts w:eastAsia="Times New Roman" w:cstheme="minorHAnsi"/>
                <w:bCs/>
                <w:lang w:eastAsia="en-IN"/>
              </w:rPr>
              <w:t xml:space="preserve">elivery </w:t>
            </w:r>
            <w:r w:rsidRPr="00A32FA0">
              <w:t>points having action plans with time line</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5F7440" w:rsidRDefault="00897CA3" w:rsidP="00234BBE">
            <w:pPr>
              <w:pStyle w:val="ListParagraph"/>
              <w:numPr>
                <w:ilvl w:val="0"/>
                <w:numId w:val="11"/>
              </w:numPr>
              <w:spacing w:before="40" w:after="40" w:line="262" w:lineRule="auto"/>
              <w:ind w:left="530"/>
              <w:jc w:val="both"/>
              <w:rPr>
                <w:rFonts w:eastAsia="Times New Roman" w:cstheme="minorHAnsi"/>
                <w:b/>
                <w:bCs/>
                <w:lang w:eastAsia="en-IN"/>
              </w:rPr>
            </w:pPr>
            <w:r w:rsidRPr="005F7440">
              <w:rPr>
                <w:rFonts w:eastAsia="Times New Roman" w:cstheme="minorHAnsi"/>
                <w:b/>
                <w:bCs/>
                <w:lang w:eastAsia="en-IN"/>
              </w:rPr>
              <w:t>Inter-sectoral convergence (incentive up to 3% of MFP).</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3.1 Implementation frame workforintersectoral convergence with allied sectors/departments</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Framework in place</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bCs/>
                <w:lang w:eastAsia="en-IN"/>
              </w:rPr>
            </w:pPr>
            <w:r w:rsidRPr="00A32FA0">
              <w:rPr>
                <w:rFonts w:eastAsia="Times New Roman" w:cstheme="minorHAnsi"/>
                <w:bCs/>
                <w:lang w:eastAsia="en-IN"/>
              </w:rPr>
              <w:t>3.2 Intersectoral convergence opportunities identified with WCD, PHED, education, etc. and action initiated.</w:t>
            </w:r>
          </w:p>
          <w:p w:rsidR="00897CA3" w:rsidRPr="00A32FA0" w:rsidRDefault="00897CA3" w:rsidP="006C63EF">
            <w:pPr>
              <w:spacing w:before="40" w:after="40" w:line="262" w:lineRule="auto"/>
              <w:jc w:val="both"/>
              <w:rPr>
                <w:rFonts w:eastAsia="Times New Roman" w:cstheme="minorHAnsi"/>
                <w:bCs/>
                <w:lang w:eastAsia="en-IN"/>
              </w:rPr>
            </w:pPr>
          </w:p>
          <w:p w:rsidR="00897CA3" w:rsidRPr="00A32FA0" w:rsidRDefault="00897CA3" w:rsidP="006C63EF">
            <w:pPr>
              <w:spacing w:before="40" w:after="40" w:line="262" w:lineRule="auto"/>
              <w:jc w:val="both"/>
              <w:rPr>
                <w:rFonts w:eastAsia="Times New Roman" w:cstheme="minorHAnsi"/>
                <w:bCs/>
                <w:lang w:eastAsia="en-IN"/>
              </w:rPr>
            </w:pP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lastRenderedPageBreak/>
              <w:t>Action plan agreed with all allied departments with time line in place: yes/no</w:t>
            </w:r>
          </w:p>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lastRenderedPageBreak/>
              <w:t>%</w:t>
            </w:r>
            <w:r>
              <w:rPr>
                <w:rFonts w:eastAsia="Times New Roman" w:cstheme="minorHAnsi"/>
                <w:bCs/>
                <w:lang w:eastAsia="en-IN"/>
              </w:rPr>
              <w:t>D</w:t>
            </w:r>
            <w:r w:rsidRPr="00A32FA0">
              <w:rPr>
                <w:rFonts w:eastAsia="Times New Roman" w:cstheme="minorHAnsi"/>
                <w:bCs/>
                <w:lang w:eastAsia="en-IN"/>
              </w:rPr>
              <w:t>istricts implementing agreed intersectoral convergence plan</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5F7440" w:rsidRDefault="00897CA3" w:rsidP="00234BBE">
            <w:pPr>
              <w:pStyle w:val="ListParagraph"/>
              <w:numPr>
                <w:ilvl w:val="0"/>
                <w:numId w:val="11"/>
              </w:numPr>
              <w:spacing w:before="40" w:after="40" w:line="262" w:lineRule="auto"/>
              <w:ind w:left="530"/>
              <w:jc w:val="both"/>
              <w:rPr>
                <w:rFonts w:eastAsia="Times New Roman" w:cstheme="minorHAnsi"/>
                <w:b/>
                <w:bCs/>
                <w:lang w:eastAsia="en-IN"/>
              </w:rPr>
            </w:pPr>
            <w:r w:rsidRPr="005F7440">
              <w:rPr>
                <w:rFonts w:eastAsia="Times New Roman" w:cstheme="minorHAnsi"/>
                <w:b/>
                <w:bCs/>
                <w:lang w:eastAsia="en-IN"/>
              </w:rPr>
              <w:lastRenderedPageBreak/>
              <w:t>Recording of vital events including strengthening of civil registration of births and deaths (incentive up to 2% of MFP).</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850297"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 xml:space="preserve">4.1 A strategy paper identifying reasons and the road map for increasing registration </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Strategy paper in place: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bCs/>
                <w:lang w:eastAsia="en-IN"/>
              </w:rPr>
            </w:pPr>
            <w:r w:rsidRPr="00A32FA0">
              <w:rPr>
                <w:rFonts w:eastAsia="Times New Roman" w:cstheme="minorHAnsi"/>
                <w:lang w:eastAsia="en-IN"/>
              </w:rPr>
              <w:t xml:space="preserve">4.2 Death reports with cause of death (especially any under 5 child or any woman in 15 to 49 age group) shared with district health team on monthly basis. </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M</w:t>
            </w:r>
            <w:r w:rsidRPr="00A32FA0">
              <w:rPr>
                <w:rFonts w:eastAsia="Times New Roman" w:cstheme="minorHAnsi"/>
                <w:lang w:eastAsia="en-IN"/>
              </w:rPr>
              <w:t>aternal deaths reported and reviewed against estimated number of deaths</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%Childdeaths reported and reviewed against estimated number of deaths</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4.3 HMIS data consistent with the births and deaths reported in CRS</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Pr>
                <w:rFonts w:eastAsia="Times New Roman" w:cstheme="minorHAnsi"/>
                <w:lang w:eastAsia="en-IN"/>
              </w:rPr>
              <w:t>%</w:t>
            </w:r>
            <w:r w:rsidRPr="00A32FA0">
              <w:rPr>
                <w:rFonts w:eastAsia="Times New Roman" w:cstheme="minorHAnsi"/>
                <w:lang w:eastAsia="en-IN"/>
              </w:rPr>
              <w:t>Difference in HMIS and CRS data on births and deaths</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CB3079" w:rsidRDefault="00897CA3" w:rsidP="00234BBE">
            <w:pPr>
              <w:pStyle w:val="ListParagraph"/>
              <w:numPr>
                <w:ilvl w:val="0"/>
                <w:numId w:val="11"/>
              </w:numPr>
              <w:spacing w:before="40" w:after="40" w:line="262" w:lineRule="auto"/>
              <w:ind w:left="530"/>
              <w:jc w:val="both"/>
              <w:rPr>
                <w:rFonts w:eastAsia="Times New Roman" w:cstheme="minorHAnsi"/>
                <w:b/>
                <w:bCs/>
                <w:lang w:eastAsia="en-IN"/>
              </w:rPr>
            </w:pPr>
            <w:r w:rsidRPr="00CB3079">
              <w:rPr>
                <w:rFonts w:eastAsia="Times New Roman" w:cstheme="minorHAnsi"/>
                <w:b/>
                <w:bCs/>
                <w:lang w:eastAsia="en-IN"/>
              </w:rPr>
              <w:t xml:space="preserve">Creation of a public health cadre </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5.1 Stated policy and road map( including career path on creation of a public health cadre)</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Policy &amp; road map in place</w:t>
            </w:r>
            <w:r w:rsidR="00FC627B">
              <w:rPr>
                <w:rFonts w:eastAsia="Times New Roman" w:cstheme="minorHAnsi"/>
                <w:bCs/>
                <w:lang w:eastAsia="en-IN"/>
              </w:rPr>
              <w:t>:</w:t>
            </w:r>
            <w:r w:rsidRPr="00A32FA0">
              <w:rPr>
                <w:rFonts w:eastAsia="Times New Roman" w:cstheme="minorHAnsi"/>
                <w:bCs/>
                <w:lang w:eastAsia="en-IN"/>
              </w:rPr>
              <w:t xml:space="preserv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5.2Notification for creation of public health cadre</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bCs/>
                <w:lang w:eastAsia="en-IN"/>
              </w:rPr>
            </w:pPr>
            <w:r w:rsidRPr="00A32FA0">
              <w:rPr>
                <w:rFonts w:eastAsia="Times New Roman" w:cstheme="minorHAnsi"/>
                <w:bCs/>
                <w:lang w:eastAsia="en-IN"/>
              </w:rPr>
              <w:t>Government order/notification: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85039B" w:rsidRDefault="00897CA3" w:rsidP="00234BBE">
            <w:pPr>
              <w:pStyle w:val="ListParagraph"/>
              <w:numPr>
                <w:ilvl w:val="0"/>
                <w:numId w:val="11"/>
              </w:numPr>
              <w:spacing w:before="40" w:after="40" w:line="262" w:lineRule="auto"/>
              <w:ind w:left="530"/>
              <w:jc w:val="both"/>
              <w:rPr>
                <w:rFonts w:eastAsia="Times New Roman" w:cstheme="minorHAnsi"/>
                <w:b/>
                <w:bCs/>
                <w:lang w:eastAsia="en-IN"/>
              </w:rPr>
            </w:pPr>
            <w:r w:rsidRPr="0085039B">
              <w:rPr>
                <w:rFonts w:eastAsia="Times New Roman" w:cstheme="minorHAnsi"/>
                <w:b/>
                <w:bCs/>
                <w:lang w:eastAsia="en-IN"/>
              </w:rPr>
              <w:t>Policyand systems to provide free generic medicines to all in public health facilities( incentive up to 5% ofMFP )</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w:t>
            </w: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highlight w:val="yellow"/>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6.1 Clear policy articulation of free generic medicines to all in public health facilities</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Policy in place: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 xml:space="preserve">6.2 EDLs finalised and drug formulary published and made available in all public health facilities, Overall procurement and logistics strategy in place. Detailed design and plan for rate contracting, regular stock up </w:t>
            </w:r>
            <w:r w:rsidRPr="00A32FA0">
              <w:rPr>
                <w:rFonts w:eastAsia="Times New Roman" w:cstheme="minorHAnsi"/>
                <w:lang w:eastAsia="en-IN"/>
              </w:rPr>
              <w:lastRenderedPageBreak/>
              <w:t>dates, indent management, warehousing, promotion of rational drug use, contingency funds with devolution of financial powers etc. in place.</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lastRenderedPageBreak/>
              <w:t>EDL, procurement and logistic system as described in column 1, in place: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lastRenderedPageBreak/>
              <w:t>6.3 Free drug availability</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C</w:t>
            </w:r>
            <w:r w:rsidRPr="00A32FA0">
              <w:rPr>
                <w:rFonts w:eastAsia="Times New Roman" w:cstheme="minorHAnsi"/>
                <w:lang w:eastAsia="en-IN"/>
              </w:rPr>
              <w:t>lients availing free drugs</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85039B" w:rsidRDefault="00897CA3" w:rsidP="00234BBE">
            <w:pPr>
              <w:pStyle w:val="ListParagraph"/>
              <w:numPr>
                <w:ilvl w:val="0"/>
                <w:numId w:val="11"/>
              </w:numPr>
              <w:spacing w:before="40" w:after="40" w:line="262" w:lineRule="auto"/>
              <w:ind w:left="530"/>
              <w:jc w:val="both"/>
              <w:rPr>
                <w:rFonts w:eastAsia="Times New Roman" w:cstheme="minorHAnsi"/>
                <w:b/>
                <w:lang w:eastAsia="en-IN"/>
              </w:rPr>
            </w:pPr>
            <w:r w:rsidRPr="0085039B">
              <w:rPr>
                <w:rFonts w:eastAsia="Times New Roman" w:cstheme="minorHAnsi"/>
                <w:b/>
                <w:lang w:eastAsia="en-IN"/>
              </w:rPr>
              <w:t xml:space="preserve">Timely roll out of RBSK </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7.1 RBSK roll –out plan in line GoI guidelines in place</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Roll-out plan in place: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7.2 RBSK teams recruited and trained</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xml:space="preserve">%HR recruitedfor RBSK </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%RBSK-HR trained</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7.3 Children (including children in anganwadis) screened</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Anganwadi children screened by RBSK teams</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xml:space="preserve">% </w:t>
            </w:r>
            <w:r>
              <w:rPr>
                <w:rFonts w:eastAsia="Times New Roman" w:cstheme="minorHAnsi"/>
                <w:lang w:eastAsia="en-IN"/>
              </w:rPr>
              <w:t>T</w:t>
            </w:r>
            <w:r w:rsidRPr="00A32FA0">
              <w:rPr>
                <w:rFonts w:eastAsia="Times New Roman" w:cstheme="minorHAnsi"/>
                <w:lang w:eastAsia="en-IN"/>
              </w:rPr>
              <w:t>argetschool children screened</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7.4 Empanelment of public and private secondary and tertiary facilities for referral</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C</w:t>
            </w:r>
            <w:r w:rsidRPr="00A32FA0">
              <w:rPr>
                <w:rFonts w:eastAsia="Times New Roman" w:cstheme="minorHAnsi"/>
                <w:lang w:eastAsia="en-IN"/>
              </w:rPr>
              <w:t>hildren referred to secondary facilities</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C</w:t>
            </w:r>
            <w:r w:rsidRPr="00A32FA0">
              <w:rPr>
                <w:rFonts w:eastAsia="Times New Roman" w:cstheme="minorHAnsi"/>
                <w:lang w:eastAsia="en-IN"/>
              </w:rPr>
              <w:t>hildren referred to secondary facilities</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85039B" w:rsidRDefault="00897CA3" w:rsidP="00234BBE">
            <w:pPr>
              <w:pStyle w:val="ListParagraph"/>
              <w:numPr>
                <w:ilvl w:val="0"/>
                <w:numId w:val="11"/>
              </w:numPr>
              <w:spacing w:before="40" w:after="40" w:line="262" w:lineRule="auto"/>
              <w:ind w:left="530"/>
              <w:jc w:val="both"/>
              <w:rPr>
                <w:rFonts w:eastAsia="Times New Roman" w:cstheme="minorHAnsi"/>
                <w:b/>
                <w:lang w:eastAsia="en-IN"/>
              </w:rPr>
            </w:pPr>
            <w:r w:rsidRPr="0085039B">
              <w:rPr>
                <w:rFonts w:eastAsia="Times New Roman" w:cstheme="minorHAnsi"/>
                <w:b/>
                <w:lang w:eastAsia="en-IN"/>
              </w:rPr>
              <w:t xml:space="preserve">Adopting Clinical Establishment Act 2010 as per State’s/UT’s requirement, to regulate the quality and cost of health care in different public and private health facilities </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highlight w:val="yellow"/>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highlight w:val="yellow"/>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highlight w:val="yellow"/>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8.1 Adoption of Clinical Establishment Act 2010 or similar Act</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Actin place: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8.2 Rules and regulations framed for Clinical Establishment Act 2010</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Rules and regulations framed: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8.3 Institutional /regulatory framework set-up</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Regulatory framework set –up</w:t>
            </w:r>
            <w:r w:rsidR="00FC627B">
              <w:rPr>
                <w:rFonts w:eastAsia="Times New Roman" w:cstheme="minorHAnsi"/>
                <w:lang w:eastAsia="en-IN"/>
              </w:rPr>
              <w:t>:</w:t>
            </w:r>
            <w:r w:rsidRPr="00A32FA0">
              <w:rPr>
                <w:rFonts w:eastAsia="Times New Roman" w:cstheme="minorHAnsi"/>
                <w:lang w:eastAsia="en-IN"/>
              </w:rPr>
              <w:t xml:space="preserv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t>8.4 Capacity building of programme management staff/others involved in implementation of Clinical Establishment Act underway</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w:t>
            </w:r>
            <w:r>
              <w:rPr>
                <w:rFonts w:eastAsia="Times New Roman" w:cstheme="minorHAnsi"/>
                <w:lang w:eastAsia="en-IN"/>
              </w:rPr>
              <w:t>T</w:t>
            </w:r>
            <w:r w:rsidRPr="00A32FA0">
              <w:rPr>
                <w:rFonts w:eastAsia="Times New Roman" w:cstheme="minorHAnsi"/>
                <w:lang w:eastAsia="en-IN"/>
              </w:rPr>
              <w:t>raining completed against the target</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D753BA" w:rsidRDefault="00897CA3" w:rsidP="00234BBE">
            <w:pPr>
              <w:pStyle w:val="ListParagraph"/>
              <w:numPr>
                <w:ilvl w:val="0"/>
                <w:numId w:val="11"/>
              </w:numPr>
              <w:spacing w:before="40" w:after="40" w:line="262" w:lineRule="auto"/>
              <w:ind w:left="530"/>
              <w:jc w:val="both"/>
              <w:rPr>
                <w:rFonts w:eastAsia="Times New Roman" w:cstheme="minorHAnsi"/>
                <w:b/>
                <w:lang w:eastAsia="en-IN"/>
              </w:rPr>
            </w:pPr>
            <w:r w:rsidRPr="00D753BA">
              <w:rPr>
                <w:rFonts w:eastAsia="Times New Roman" w:cstheme="minorHAnsi"/>
                <w:b/>
                <w:lang w:eastAsia="en-IN"/>
              </w:rPr>
              <w:t>Increase in State annual health budget</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lang w:eastAsia="en-IN"/>
              </w:rPr>
            </w:pPr>
          </w:p>
        </w:tc>
      </w:tr>
      <w:tr w:rsidR="00897CA3" w:rsidRPr="00A32FA0" w:rsidTr="00415026">
        <w:trPr>
          <w:trHeight w:val="20"/>
          <w:jc w:val="center"/>
        </w:trPr>
        <w:tc>
          <w:tcPr>
            <w:tcW w:w="5529" w:type="dxa"/>
            <w:shd w:val="clear" w:color="auto" w:fill="FFFFFF" w:themeFill="background1"/>
            <w:hideMark/>
          </w:tcPr>
          <w:p w:rsidR="00897CA3" w:rsidRPr="00A32FA0" w:rsidRDefault="00897CA3" w:rsidP="006C63EF">
            <w:pPr>
              <w:spacing w:before="40" w:after="40" w:line="262" w:lineRule="auto"/>
              <w:ind w:left="530" w:hanging="180"/>
              <w:jc w:val="both"/>
              <w:rPr>
                <w:rFonts w:eastAsia="Times New Roman" w:cstheme="minorHAnsi"/>
                <w:lang w:eastAsia="en-IN"/>
              </w:rPr>
            </w:pPr>
            <w:r w:rsidRPr="00A32FA0">
              <w:rPr>
                <w:rFonts w:eastAsia="Times New Roman" w:cstheme="minorHAnsi"/>
                <w:lang w:eastAsia="en-IN"/>
              </w:rPr>
              <w:lastRenderedPageBreak/>
              <w:t>9.1 More than 10% increase in State annual health budget as compared to the previous year</w:t>
            </w:r>
          </w:p>
        </w:tc>
        <w:tc>
          <w:tcPr>
            <w:tcW w:w="3959"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r>
              <w:rPr>
                <w:rFonts w:eastAsia="Times New Roman" w:cstheme="minorHAnsi"/>
                <w:lang w:eastAsia="en-IN"/>
              </w:rPr>
              <w:t xml:space="preserve"> S</w:t>
            </w:r>
            <w:r w:rsidRPr="00A32FA0">
              <w:rPr>
                <w:rFonts w:eastAsia="Times New Roman" w:cstheme="minorHAnsi"/>
                <w:lang w:eastAsia="en-IN"/>
              </w:rPr>
              <w:t>tate annual budget</w:t>
            </w:r>
            <w:r>
              <w:rPr>
                <w:rFonts w:eastAsia="Times New Roman" w:cstheme="minorHAnsi"/>
                <w:lang w:eastAsia="en-IN"/>
              </w:rPr>
              <w:t xml:space="preserve"> in Rs crores</w:t>
            </w:r>
          </w:p>
          <w:p w:rsidR="00897CA3" w:rsidRPr="00A32FA0" w:rsidRDefault="00897CA3" w:rsidP="006C63EF">
            <w:pPr>
              <w:spacing w:before="40" w:after="40" w:line="262" w:lineRule="auto"/>
              <w:jc w:val="both"/>
              <w:rPr>
                <w:rFonts w:eastAsia="Times New Roman" w:cstheme="minorHAnsi"/>
                <w:lang w:eastAsia="en-IN"/>
              </w:rPr>
            </w:pPr>
          </w:p>
        </w:tc>
        <w:tc>
          <w:tcPr>
            <w:tcW w:w="1555"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Progress</w:t>
            </w:r>
            <w:r w:rsidR="00FC627B">
              <w:rPr>
                <w:rFonts w:eastAsia="Times New Roman" w:cstheme="minorHAnsi"/>
                <w:lang w:eastAsia="en-IN"/>
              </w:rPr>
              <w:t>:</w:t>
            </w:r>
          </w:p>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xml:space="preserve"> % increase in state budget over 2012-13</w:t>
            </w:r>
          </w:p>
        </w:tc>
        <w:tc>
          <w:tcPr>
            <w:tcW w:w="1218" w:type="dxa"/>
            <w:shd w:val="clear" w:color="auto" w:fill="FFFFFF" w:themeFill="background1"/>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FFFFFF" w:themeFill="background1"/>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DDD9C3" w:themeFill="background2" w:themeFillShade="E6"/>
            <w:hideMark/>
          </w:tcPr>
          <w:p w:rsidR="00897CA3" w:rsidRPr="00D753BA" w:rsidRDefault="00897CA3" w:rsidP="00234BBE">
            <w:pPr>
              <w:pStyle w:val="ListParagraph"/>
              <w:numPr>
                <w:ilvl w:val="0"/>
                <w:numId w:val="11"/>
              </w:numPr>
              <w:spacing w:before="40" w:after="40" w:line="262" w:lineRule="auto"/>
              <w:ind w:left="530"/>
              <w:jc w:val="both"/>
              <w:rPr>
                <w:rFonts w:eastAsia="Times New Roman" w:cstheme="minorHAnsi"/>
                <w:b/>
                <w:lang w:eastAsia="en-IN"/>
              </w:rPr>
            </w:pPr>
            <w:r w:rsidRPr="00D753BA">
              <w:rPr>
                <w:rFonts w:eastAsia="Times New Roman" w:cstheme="minorHAnsi"/>
                <w:b/>
                <w:lang w:eastAsia="en-IN"/>
              </w:rPr>
              <w:t xml:space="preserve">Implementation of nurse practitioner model </w:t>
            </w:r>
          </w:p>
        </w:tc>
        <w:tc>
          <w:tcPr>
            <w:tcW w:w="3959"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lang w:eastAsia="en-IN"/>
              </w:rPr>
            </w:pPr>
          </w:p>
        </w:tc>
        <w:tc>
          <w:tcPr>
            <w:tcW w:w="1555"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bCs/>
                <w:lang w:eastAsia="en-IN"/>
              </w:rPr>
            </w:pPr>
          </w:p>
        </w:tc>
        <w:tc>
          <w:tcPr>
            <w:tcW w:w="1218" w:type="dxa"/>
            <w:shd w:val="clear" w:color="auto" w:fill="DDD9C3" w:themeFill="background2" w:themeFillShade="E6"/>
            <w:hideMark/>
          </w:tcPr>
          <w:p w:rsidR="00897CA3" w:rsidRPr="00A32FA0" w:rsidRDefault="00897CA3" w:rsidP="006C63EF">
            <w:pPr>
              <w:spacing w:before="40" w:after="40" w:line="262" w:lineRule="auto"/>
              <w:jc w:val="both"/>
              <w:rPr>
                <w:rFonts w:eastAsia="Times New Roman" w:cstheme="minorHAnsi"/>
                <w:b/>
                <w:highlight w:val="yellow"/>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highlight w:val="yellow"/>
                <w:lang w:eastAsia="en-IN"/>
              </w:rPr>
            </w:pPr>
          </w:p>
        </w:tc>
        <w:tc>
          <w:tcPr>
            <w:tcW w:w="1218" w:type="dxa"/>
            <w:shd w:val="clear" w:color="auto" w:fill="DDD9C3" w:themeFill="background2" w:themeFillShade="E6"/>
          </w:tcPr>
          <w:p w:rsidR="00897CA3" w:rsidRPr="00A32FA0" w:rsidRDefault="00897CA3" w:rsidP="006C63EF">
            <w:pPr>
              <w:spacing w:before="40" w:after="40" w:line="262" w:lineRule="auto"/>
              <w:jc w:val="both"/>
              <w:rPr>
                <w:rFonts w:eastAsia="Times New Roman" w:cstheme="minorHAnsi"/>
                <w:b/>
                <w:highlight w:val="yellow"/>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A strategy paper /road map for implementing nurse practitioner model</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Strategy paper in place: yes/no</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Action Plan with time (State to train PHNs/SNs as nurse practitioners and post them in HPDs/peripheral facilities with appropriate incentives.System in place for mentoring and hand –holding)</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Action-plan in place: yes/no</w:t>
            </w:r>
          </w:p>
          <w:p w:rsidR="00897CA3" w:rsidRPr="00A32FA0" w:rsidRDefault="00897CA3" w:rsidP="006C63EF">
            <w:pPr>
              <w:spacing w:before="40" w:after="40" w:line="262" w:lineRule="auto"/>
              <w:jc w:val="both"/>
              <w:rPr>
                <w:rFonts w:eastAsia="Times New Roman" w:cstheme="minorHAnsi"/>
                <w:lang w:eastAsia="en-IN"/>
              </w:rPr>
            </w:pPr>
            <w:r>
              <w:rPr>
                <w:rFonts w:eastAsia="Times New Roman" w:cstheme="minorHAnsi"/>
                <w:lang w:eastAsia="en-IN"/>
              </w:rPr>
              <w:t>%</w:t>
            </w:r>
            <w:r w:rsidRPr="00A32FA0">
              <w:rPr>
                <w:rFonts w:eastAsia="Times New Roman" w:cstheme="minorHAnsi"/>
                <w:lang w:eastAsia="en-IN"/>
              </w:rPr>
              <w:t>PHNs/SNs sent for training</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c>
          <w:tcPr>
            <w:tcW w:w="1218" w:type="dxa"/>
          </w:tcPr>
          <w:p w:rsidR="00897CA3" w:rsidRPr="00A32FA0" w:rsidRDefault="00897CA3" w:rsidP="006C63EF">
            <w:pPr>
              <w:spacing w:before="40" w:after="40" w:line="262" w:lineRule="auto"/>
              <w:jc w:val="both"/>
              <w:rPr>
                <w:rFonts w:eastAsia="Times New Roman" w:cstheme="minorHAnsi"/>
                <w:lang w:eastAsia="en-IN"/>
              </w:rPr>
            </w:pPr>
          </w:p>
        </w:tc>
      </w:tr>
      <w:tr w:rsidR="00897CA3" w:rsidRPr="00A32FA0" w:rsidTr="00415026">
        <w:trPr>
          <w:trHeight w:val="20"/>
          <w:jc w:val="center"/>
        </w:trPr>
        <w:tc>
          <w:tcPr>
            <w:tcW w:w="552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Posting of already trained nurse practitioners in HPDs/peripheral facilities with appropriate incentives</w:t>
            </w:r>
          </w:p>
        </w:tc>
        <w:tc>
          <w:tcPr>
            <w:tcW w:w="3959"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r w:rsidRPr="00A32FA0">
              <w:rPr>
                <w:rFonts w:eastAsia="Times New Roman" w:cstheme="minorHAnsi"/>
                <w:lang w:eastAsia="en-IN"/>
              </w:rPr>
              <w:t>% PHNs/SNs trained as nurse practitioners posted in peripheral facilities with additional incentives</w:t>
            </w:r>
          </w:p>
        </w:tc>
        <w:tc>
          <w:tcPr>
            <w:tcW w:w="1555" w:type="dxa"/>
            <w:shd w:val="clear" w:color="auto" w:fill="auto"/>
            <w:hideMark/>
          </w:tcPr>
          <w:p w:rsidR="00897CA3" w:rsidRPr="00A32FA0" w:rsidRDefault="00897CA3" w:rsidP="006C63EF">
            <w:pPr>
              <w:spacing w:before="40" w:after="40" w:line="262" w:lineRule="auto"/>
              <w:jc w:val="both"/>
              <w:rPr>
                <w:rFonts w:eastAsia="Times New Roman" w:cstheme="minorHAnsi"/>
                <w:lang w:eastAsia="en-IN"/>
              </w:rPr>
            </w:pPr>
          </w:p>
          <w:p w:rsidR="00897CA3" w:rsidRPr="00A32FA0" w:rsidRDefault="00897CA3" w:rsidP="006C63EF">
            <w:pPr>
              <w:spacing w:before="40" w:after="40" w:line="262" w:lineRule="auto"/>
              <w:jc w:val="both"/>
              <w:rPr>
                <w:rFonts w:eastAsia="Times New Roman" w:cstheme="minorHAnsi"/>
                <w:lang w:eastAsia="en-IN"/>
              </w:rPr>
            </w:pPr>
          </w:p>
        </w:tc>
        <w:tc>
          <w:tcPr>
            <w:tcW w:w="1218" w:type="dxa"/>
            <w:shd w:val="clear" w:color="auto" w:fill="auto"/>
            <w:hideMark/>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c>
          <w:tcPr>
            <w:tcW w:w="1218" w:type="dxa"/>
          </w:tcPr>
          <w:p w:rsidR="00897CA3" w:rsidRPr="00A32FA0" w:rsidRDefault="00897CA3" w:rsidP="006C63EF">
            <w:pPr>
              <w:spacing w:before="40" w:after="40" w:line="262" w:lineRule="auto"/>
              <w:jc w:val="both"/>
              <w:rPr>
                <w:rFonts w:eastAsia="Times New Roman" w:cstheme="minorHAnsi"/>
                <w:highlight w:val="yellow"/>
                <w:lang w:eastAsia="en-IN"/>
              </w:rPr>
            </w:pPr>
          </w:p>
        </w:tc>
      </w:tr>
    </w:tbl>
    <w:p w:rsidR="00897CA3" w:rsidRDefault="00897CA3" w:rsidP="009D7ABF">
      <w:pPr>
        <w:spacing w:before="144" w:after="144" w:line="283" w:lineRule="auto"/>
        <w:ind w:left="576" w:right="72"/>
        <w:jc w:val="right"/>
        <w:rPr>
          <w:b/>
        </w:rPr>
        <w:sectPr w:rsidR="00897CA3" w:rsidSect="00897CA3">
          <w:pgSz w:w="16854" w:h="11918" w:orient="landscape"/>
          <w:pgMar w:top="1049" w:right="964" w:bottom="1072" w:left="1457" w:header="0" w:footer="953" w:gutter="0"/>
          <w:cols w:space="720"/>
        </w:sectPr>
      </w:pPr>
    </w:p>
    <w:p w:rsidR="00415026" w:rsidRDefault="00B706A7" w:rsidP="00415026">
      <w:pPr>
        <w:spacing w:before="144" w:after="144" w:line="283" w:lineRule="auto"/>
        <w:ind w:left="576" w:right="72"/>
        <w:jc w:val="right"/>
        <w:rPr>
          <w:b/>
        </w:rPr>
      </w:pPr>
      <w:r w:rsidRPr="00B706A7">
        <w:rPr>
          <w:b/>
        </w:rPr>
        <w:lastRenderedPageBreak/>
        <w:t>Annex 6.3</w:t>
      </w:r>
    </w:p>
    <w:p w:rsidR="00415026" w:rsidRDefault="00415026" w:rsidP="00415026">
      <w:pPr>
        <w:spacing w:before="144" w:after="144" w:line="283" w:lineRule="auto"/>
        <w:ind w:left="576" w:right="72"/>
        <w:jc w:val="center"/>
        <w:rPr>
          <w:b/>
        </w:rPr>
      </w:pPr>
      <w:r>
        <w:rPr>
          <w:b/>
        </w:rPr>
        <w:t>PROCUREMENT FORMAT</w:t>
      </w:r>
    </w:p>
    <w:tbl>
      <w:tblPr>
        <w:tblStyle w:val="TableGrid"/>
        <w:tblW w:w="4949" w:type="pct"/>
        <w:jc w:val="center"/>
        <w:tblLook w:val="04A0"/>
      </w:tblPr>
      <w:tblGrid>
        <w:gridCol w:w="623"/>
        <w:gridCol w:w="2986"/>
        <w:gridCol w:w="1279"/>
        <w:gridCol w:w="2552"/>
        <w:gridCol w:w="1856"/>
        <w:gridCol w:w="20"/>
        <w:gridCol w:w="1349"/>
        <w:gridCol w:w="41"/>
        <w:gridCol w:w="1233"/>
        <w:gridCol w:w="38"/>
        <w:gridCol w:w="1334"/>
        <w:gridCol w:w="1189"/>
      </w:tblGrid>
      <w:tr w:rsidR="00415026" w:rsidRPr="00415026" w:rsidTr="00976A16">
        <w:trPr>
          <w:trHeight w:val="20"/>
          <w:tblHeader/>
          <w:jc w:val="center"/>
        </w:trPr>
        <w:tc>
          <w:tcPr>
            <w:tcW w:w="215" w:type="pct"/>
            <w:vMerge w:val="restart"/>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SN.</w:t>
            </w:r>
          </w:p>
        </w:tc>
        <w:tc>
          <w:tcPr>
            <w:tcW w:w="1030" w:type="pct"/>
            <w:vMerge w:val="restart"/>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ITEM</w:t>
            </w:r>
          </w:p>
        </w:tc>
        <w:tc>
          <w:tcPr>
            <w:tcW w:w="441" w:type="pct"/>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TYPE OF ITEM TO BE PROCURED</w:t>
            </w:r>
          </w:p>
        </w:tc>
        <w:tc>
          <w:tcPr>
            <w:tcW w:w="880" w:type="pct"/>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Balance stock available as on date</w:t>
            </w:r>
            <w:r w:rsidRPr="00415026">
              <w:rPr>
                <w:rFonts w:cstheme="minorHAnsi"/>
                <w:b/>
                <w:bCs/>
                <w:lang w:eastAsia="en-IN"/>
              </w:rPr>
              <w:br/>
              <w:t>(please specify date and unit of measure)</w:t>
            </w:r>
          </w:p>
        </w:tc>
        <w:tc>
          <w:tcPr>
            <w:tcW w:w="647" w:type="pct"/>
            <w:gridSpan w:val="2"/>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Expec</w:t>
            </w:r>
            <w:r w:rsidR="005B4293">
              <w:rPr>
                <w:rFonts w:cstheme="minorHAnsi"/>
                <w:b/>
                <w:bCs/>
                <w:lang w:eastAsia="en-IN"/>
              </w:rPr>
              <w:t>ted receipt till 31st March 2013</w:t>
            </w:r>
            <w:r w:rsidRPr="00415026">
              <w:rPr>
                <w:rFonts w:cstheme="minorHAnsi"/>
                <w:b/>
                <w:bCs/>
                <w:lang w:eastAsia="en-IN"/>
              </w:rPr>
              <w:br/>
              <w:t>(from GoI as well as other sources)</w:t>
            </w:r>
          </w:p>
        </w:tc>
        <w:tc>
          <w:tcPr>
            <w:tcW w:w="479" w:type="pct"/>
            <w:gridSpan w:val="2"/>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Expected usage of supplies by 31st March 201</w:t>
            </w:r>
            <w:r w:rsidR="005B4293">
              <w:rPr>
                <w:rFonts w:cstheme="minorHAnsi"/>
                <w:b/>
                <w:bCs/>
                <w:lang w:eastAsia="en-IN"/>
              </w:rPr>
              <w:t>3</w:t>
            </w:r>
          </w:p>
        </w:tc>
        <w:tc>
          <w:tcPr>
            <w:tcW w:w="438" w:type="pct"/>
            <w:gridSpan w:val="2"/>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Expected stock balance as on April 01, 201</w:t>
            </w:r>
            <w:r w:rsidR="005B4293">
              <w:rPr>
                <w:rFonts w:cstheme="minorHAnsi"/>
                <w:b/>
                <w:bCs/>
                <w:lang w:eastAsia="en-IN"/>
              </w:rPr>
              <w:t>3</w:t>
            </w:r>
          </w:p>
        </w:tc>
        <w:tc>
          <w:tcPr>
            <w:tcW w:w="460" w:type="pct"/>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Demand for 2014-15</w:t>
            </w:r>
          </w:p>
        </w:tc>
        <w:tc>
          <w:tcPr>
            <w:tcW w:w="410" w:type="pct"/>
            <w:shd w:val="clear" w:color="auto" w:fill="8DB3E2" w:themeFill="text2" w:themeFillTint="66"/>
            <w:vAlign w:val="center"/>
            <w:hideMark/>
          </w:tcPr>
          <w:p w:rsidR="00415026" w:rsidRPr="00415026" w:rsidRDefault="00415026" w:rsidP="000D0F26">
            <w:pPr>
              <w:jc w:val="center"/>
              <w:rPr>
                <w:rFonts w:cstheme="minorHAnsi"/>
                <w:b/>
                <w:bCs/>
                <w:lang w:eastAsia="en-IN"/>
              </w:rPr>
            </w:pPr>
            <w:r w:rsidRPr="00415026">
              <w:rPr>
                <w:rFonts w:cstheme="minorHAnsi"/>
                <w:b/>
                <w:bCs/>
                <w:lang w:eastAsia="en-IN"/>
              </w:rPr>
              <w:t>REMARKS</w:t>
            </w:r>
          </w:p>
        </w:tc>
      </w:tr>
      <w:tr w:rsidR="00415026" w:rsidRPr="00415026" w:rsidTr="00976A16">
        <w:trPr>
          <w:trHeight w:val="20"/>
          <w:tblHeader/>
          <w:jc w:val="center"/>
        </w:trPr>
        <w:tc>
          <w:tcPr>
            <w:tcW w:w="215" w:type="pct"/>
            <w:vMerge/>
            <w:shd w:val="clear" w:color="auto" w:fill="8DB3E2" w:themeFill="text2" w:themeFillTint="66"/>
            <w:vAlign w:val="center"/>
            <w:hideMark/>
          </w:tcPr>
          <w:p w:rsidR="00415026" w:rsidRPr="00415026" w:rsidRDefault="00415026" w:rsidP="000D0F26">
            <w:pPr>
              <w:jc w:val="center"/>
              <w:rPr>
                <w:rFonts w:cstheme="minorHAnsi"/>
                <w:b/>
                <w:bCs/>
                <w:lang w:eastAsia="en-IN"/>
              </w:rPr>
            </w:pPr>
          </w:p>
        </w:tc>
        <w:tc>
          <w:tcPr>
            <w:tcW w:w="1030" w:type="pct"/>
            <w:vMerge/>
            <w:shd w:val="clear" w:color="auto" w:fill="8DB3E2" w:themeFill="text2" w:themeFillTint="66"/>
            <w:vAlign w:val="center"/>
            <w:hideMark/>
          </w:tcPr>
          <w:p w:rsidR="00415026" w:rsidRPr="00415026" w:rsidRDefault="00415026" w:rsidP="000D0F26">
            <w:pPr>
              <w:jc w:val="center"/>
              <w:rPr>
                <w:rFonts w:cstheme="minorHAnsi"/>
                <w:b/>
                <w:bCs/>
                <w:lang w:eastAsia="en-IN"/>
              </w:rPr>
            </w:pPr>
          </w:p>
        </w:tc>
        <w:tc>
          <w:tcPr>
            <w:tcW w:w="441" w:type="pct"/>
            <w:shd w:val="clear" w:color="auto" w:fill="8DB3E2" w:themeFill="text2" w:themeFillTint="66"/>
            <w:vAlign w:val="center"/>
            <w:hideMark/>
          </w:tcPr>
          <w:p w:rsidR="00415026" w:rsidRPr="00415026" w:rsidRDefault="00415026" w:rsidP="000D0F26">
            <w:pPr>
              <w:jc w:val="center"/>
              <w:rPr>
                <w:rFonts w:cstheme="minorHAnsi"/>
                <w:b/>
                <w:bCs/>
                <w:i/>
                <w:iCs/>
                <w:lang w:eastAsia="en-IN"/>
              </w:rPr>
            </w:pPr>
            <w:r w:rsidRPr="00415026">
              <w:rPr>
                <w:rFonts w:cstheme="minorHAnsi"/>
                <w:b/>
                <w:bCs/>
                <w:i/>
                <w:iCs/>
                <w:lang w:eastAsia="en-IN"/>
              </w:rPr>
              <w:t>a</w:t>
            </w:r>
          </w:p>
        </w:tc>
        <w:tc>
          <w:tcPr>
            <w:tcW w:w="880" w:type="pct"/>
            <w:shd w:val="clear" w:color="auto" w:fill="8DB3E2" w:themeFill="text2" w:themeFillTint="66"/>
            <w:vAlign w:val="center"/>
            <w:hideMark/>
          </w:tcPr>
          <w:p w:rsidR="00415026" w:rsidRPr="00415026" w:rsidRDefault="00415026" w:rsidP="000D0F26">
            <w:pPr>
              <w:jc w:val="center"/>
              <w:rPr>
                <w:rFonts w:cstheme="minorHAnsi"/>
                <w:b/>
                <w:bCs/>
                <w:i/>
                <w:iCs/>
                <w:lang w:eastAsia="en-IN"/>
              </w:rPr>
            </w:pPr>
            <w:r w:rsidRPr="00415026">
              <w:rPr>
                <w:rFonts w:cstheme="minorHAnsi"/>
                <w:b/>
                <w:bCs/>
                <w:i/>
                <w:iCs/>
                <w:lang w:eastAsia="en-IN"/>
              </w:rPr>
              <w:t>b = reference date for planning purpose</w:t>
            </w:r>
          </w:p>
        </w:tc>
        <w:tc>
          <w:tcPr>
            <w:tcW w:w="640" w:type="pct"/>
            <w:shd w:val="clear" w:color="auto" w:fill="8DB3E2" w:themeFill="text2" w:themeFillTint="66"/>
            <w:vAlign w:val="center"/>
            <w:hideMark/>
          </w:tcPr>
          <w:p w:rsidR="00415026" w:rsidRPr="00415026" w:rsidRDefault="00415026" w:rsidP="000D0F26">
            <w:pPr>
              <w:jc w:val="center"/>
              <w:rPr>
                <w:rFonts w:cstheme="minorHAnsi"/>
                <w:b/>
                <w:bCs/>
                <w:i/>
                <w:iCs/>
                <w:lang w:eastAsia="en-IN"/>
              </w:rPr>
            </w:pPr>
            <w:r w:rsidRPr="00415026">
              <w:rPr>
                <w:rFonts w:cstheme="minorHAnsi"/>
                <w:b/>
                <w:bCs/>
                <w:i/>
                <w:iCs/>
                <w:lang w:eastAsia="en-IN"/>
              </w:rPr>
              <w:t>c</w:t>
            </w:r>
          </w:p>
        </w:tc>
        <w:tc>
          <w:tcPr>
            <w:tcW w:w="472" w:type="pct"/>
            <w:gridSpan w:val="2"/>
            <w:shd w:val="clear" w:color="auto" w:fill="8DB3E2" w:themeFill="text2" w:themeFillTint="66"/>
            <w:vAlign w:val="center"/>
            <w:hideMark/>
          </w:tcPr>
          <w:p w:rsidR="00415026" w:rsidRPr="00415026" w:rsidRDefault="00415026" w:rsidP="000D0F26">
            <w:pPr>
              <w:jc w:val="center"/>
              <w:rPr>
                <w:rFonts w:cstheme="minorHAnsi"/>
                <w:b/>
                <w:bCs/>
                <w:i/>
                <w:iCs/>
                <w:lang w:eastAsia="en-IN"/>
              </w:rPr>
            </w:pPr>
            <w:r w:rsidRPr="00415026">
              <w:rPr>
                <w:rFonts w:cstheme="minorHAnsi"/>
                <w:b/>
                <w:bCs/>
                <w:i/>
                <w:iCs/>
                <w:lang w:eastAsia="en-IN"/>
              </w:rPr>
              <w:t>D</w:t>
            </w:r>
          </w:p>
        </w:tc>
        <w:tc>
          <w:tcPr>
            <w:tcW w:w="439" w:type="pct"/>
            <w:gridSpan w:val="2"/>
            <w:shd w:val="clear" w:color="auto" w:fill="8DB3E2" w:themeFill="text2" w:themeFillTint="66"/>
            <w:vAlign w:val="center"/>
            <w:hideMark/>
          </w:tcPr>
          <w:p w:rsidR="00415026" w:rsidRPr="00415026" w:rsidRDefault="00415026" w:rsidP="000D0F26">
            <w:pPr>
              <w:jc w:val="center"/>
              <w:rPr>
                <w:rFonts w:cstheme="minorHAnsi"/>
                <w:b/>
                <w:bCs/>
                <w:i/>
                <w:iCs/>
                <w:lang w:eastAsia="en-IN"/>
              </w:rPr>
            </w:pPr>
            <w:r w:rsidRPr="00415026">
              <w:rPr>
                <w:rFonts w:cstheme="minorHAnsi"/>
                <w:b/>
                <w:bCs/>
                <w:i/>
                <w:iCs/>
                <w:lang w:eastAsia="en-IN"/>
              </w:rPr>
              <w:t>e = (b+c)-d</w:t>
            </w:r>
          </w:p>
        </w:tc>
        <w:tc>
          <w:tcPr>
            <w:tcW w:w="473" w:type="pct"/>
            <w:gridSpan w:val="2"/>
            <w:shd w:val="clear" w:color="auto" w:fill="8DB3E2" w:themeFill="text2" w:themeFillTint="66"/>
            <w:vAlign w:val="center"/>
            <w:hideMark/>
          </w:tcPr>
          <w:p w:rsidR="00415026" w:rsidRPr="00415026" w:rsidRDefault="00415026" w:rsidP="000D0F26">
            <w:pPr>
              <w:jc w:val="center"/>
              <w:rPr>
                <w:rFonts w:cstheme="minorHAnsi"/>
                <w:b/>
                <w:bCs/>
                <w:i/>
                <w:iCs/>
                <w:lang w:eastAsia="en-IN"/>
              </w:rPr>
            </w:pPr>
            <w:r w:rsidRPr="00415026">
              <w:rPr>
                <w:rFonts w:cstheme="minorHAnsi"/>
                <w:b/>
                <w:bCs/>
                <w:i/>
                <w:iCs/>
                <w:lang w:eastAsia="en-IN"/>
              </w:rPr>
              <w:t>f</w:t>
            </w:r>
          </w:p>
        </w:tc>
        <w:tc>
          <w:tcPr>
            <w:tcW w:w="410" w:type="pct"/>
            <w:shd w:val="clear" w:color="auto" w:fill="8DB3E2" w:themeFill="text2" w:themeFillTint="66"/>
            <w:vAlign w:val="center"/>
            <w:hideMark/>
          </w:tcPr>
          <w:p w:rsidR="00415026" w:rsidRPr="00415026" w:rsidRDefault="00415026" w:rsidP="000D0F26">
            <w:pPr>
              <w:jc w:val="center"/>
              <w:rPr>
                <w:rFonts w:cstheme="minorHAnsi"/>
                <w:b/>
                <w:bCs/>
                <w:lang w:eastAsia="en-IN"/>
              </w:rPr>
            </w:pPr>
          </w:p>
        </w:tc>
      </w:tr>
      <w:tr w:rsidR="00415026" w:rsidRPr="00415026" w:rsidTr="00B744B2">
        <w:trPr>
          <w:trHeight w:val="20"/>
          <w:jc w:val="center"/>
        </w:trPr>
        <w:tc>
          <w:tcPr>
            <w:tcW w:w="1244" w:type="pct"/>
            <w:gridSpan w:val="2"/>
            <w:hideMark/>
          </w:tcPr>
          <w:p w:rsidR="00415026" w:rsidRPr="00415026" w:rsidRDefault="00415026" w:rsidP="00415026">
            <w:pPr>
              <w:rPr>
                <w:rFonts w:cstheme="minorHAnsi"/>
                <w:b/>
                <w:bCs/>
                <w:lang w:eastAsia="en-IN"/>
              </w:rPr>
            </w:pPr>
            <w:r w:rsidRPr="00415026">
              <w:rPr>
                <w:rFonts w:cstheme="minorHAnsi"/>
                <w:b/>
                <w:bCs/>
                <w:lang w:eastAsia="en-IN"/>
              </w:rPr>
              <w:t>Immunisation</w:t>
            </w:r>
          </w:p>
        </w:tc>
        <w:tc>
          <w:tcPr>
            <w:tcW w:w="441" w:type="pct"/>
            <w:hideMark/>
          </w:tcPr>
          <w:p w:rsidR="00415026" w:rsidRPr="00415026" w:rsidRDefault="00415026" w:rsidP="00415026">
            <w:pPr>
              <w:jc w:val="center"/>
              <w:rPr>
                <w:rFonts w:cstheme="minorHAnsi"/>
                <w:lang w:eastAsia="en-IN"/>
              </w:rPr>
            </w:pPr>
          </w:p>
        </w:tc>
        <w:tc>
          <w:tcPr>
            <w:tcW w:w="880" w:type="pct"/>
            <w:hideMark/>
          </w:tcPr>
          <w:p w:rsidR="00415026" w:rsidRPr="00415026" w:rsidRDefault="00415026" w:rsidP="00415026">
            <w:pPr>
              <w:jc w:val="center"/>
              <w:rPr>
                <w:rFonts w:cstheme="minorHAnsi"/>
                <w:lang w:eastAsia="en-IN"/>
              </w:rPr>
            </w:pPr>
          </w:p>
        </w:tc>
        <w:tc>
          <w:tcPr>
            <w:tcW w:w="640" w:type="pct"/>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72" w:type="pct"/>
            <w:gridSpan w:val="2"/>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39" w:type="pct"/>
            <w:gridSpan w:val="2"/>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73" w:type="pct"/>
            <w:gridSpan w:val="2"/>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10" w:type="pct"/>
            <w:hideMark/>
          </w:tcPr>
          <w:p w:rsidR="00415026" w:rsidRPr="00415026" w:rsidRDefault="00415026" w:rsidP="00415026">
            <w:pPr>
              <w:jc w:val="center"/>
              <w:rPr>
                <w:rFonts w:cstheme="minorHAnsi"/>
                <w:lang w:eastAsia="en-IN"/>
              </w:rPr>
            </w:pPr>
            <w:r w:rsidRPr="00415026">
              <w:rPr>
                <w:rFonts w:cstheme="minorHAnsi"/>
                <w:lang w:eastAsia="en-IN"/>
              </w:rPr>
              <w:t> </w:t>
            </w:r>
          </w:p>
        </w:tc>
      </w:tr>
      <w:tr w:rsidR="00415026" w:rsidRPr="00415026" w:rsidTr="00B744B2">
        <w:trPr>
          <w:trHeight w:val="20"/>
          <w:jc w:val="center"/>
        </w:trPr>
        <w:tc>
          <w:tcPr>
            <w:tcW w:w="1244" w:type="pct"/>
            <w:gridSpan w:val="2"/>
            <w:shd w:val="clear" w:color="auto" w:fill="C4BC96" w:themeFill="background2" w:themeFillShade="BF"/>
            <w:hideMark/>
          </w:tcPr>
          <w:p w:rsidR="00415026" w:rsidRPr="00415026" w:rsidRDefault="00415026" w:rsidP="00415026">
            <w:pPr>
              <w:jc w:val="center"/>
              <w:rPr>
                <w:rFonts w:cstheme="minorHAnsi"/>
                <w:b/>
                <w:bCs/>
                <w:i/>
                <w:iCs/>
                <w:lang w:eastAsia="en-IN"/>
              </w:rPr>
            </w:pPr>
            <w:r w:rsidRPr="00415026">
              <w:rPr>
                <w:rFonts w:cstheme="minorHAnsi"/>
                <w:b/>
                <w:bCs/>
                <w:i/>
                <w:iCs/>
                <w:lang w:eastAsia="en-IN"/>
              </w:rPr>
              <w:t>Vaccines</w:t>
            </w:r>
          </w:p>
        </w:tc>
        <w:tc>
          <w:tcPr>
            <w:tcW w:w="441" w:type="pct"/>
            <w:shd w:val="clear" w:color="auto" w:fill="C4BC96" w:themeFill="background2" w:themeFillShade="BF"/>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880" w:type="pct"/>
            <w:shd w:val="clear" w:color="auto" w:fill="C4BC96" w:themeFill="background2" w:themeFillShade="BF"/>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640" w:type="pct"/>
            <w:shd w:val="clear" w:color="auto" w:fill="C4BC96" w:themeFill="background2" w:themeFillShade="BF"/>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72" w:type="pct"/>
            <w:gridSpan w:val="2"/>
            <w:shd w:val="clear" w:color="auto" w:fill="C4BC96" w:themeFill="background2" w:themeFillShade="BF"/>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39" w:type="pct"/>
            <w:gridSpan w:val="2"/>
            <w:shd w:val="clear" w:color="auto" w:fill="C4BC96" w:themeFill="background2" w:themeFillShade="BF"/>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73" w:type="pct"/>
            <w:gridSpan w:val="2"/>
            <w:shd w:val="clear" w:color="auto" w:fill="C4BC96" w:themeFill="background2" w:themeFillShade="BF"/>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10" w:type="pct"/>
            <w:shd w:val="clear" w:color="auto" w:fill="C4BC96" w:themeFill="background2" w:themeFillShade="BF"/>
            <w:hideMark/>
          </w:tcPr>
          <w:p w:rsidR="00415026" w:rsidRPr="00415026" w:rsidRDefault="00415026" w:rsidP="00415026">
            <w:pPr>
              <w:jc w:val="center"/>
              <w:rPr>
                <w:rFonts w:cstheme="minorHAnsi"/>
                <w:lang w:eastAsia="en-IN"/>
              </w:rPr>
            </w:pPr>
            <w:r w:rsidRPr="00415026">
              <w:rPr>
                <w:rFonts w:cstheme="minorHAnsi"/>
                <w:lang w:eastAsia="en-IN"/>
              </w:rPr>
              <w:t> </w:t>
            </w:r>
          </w:p>
        </w:tc>
      </w:tr>
      <w:tr w:rsidR="00415026" w:rsidRPr="00415026" w:rsidTr="00B744B2">
        <w:trPr>
          <w:trHeight w:val="20"/>
          <w:jc w:val="center"/>
        </w:trPr>
        <w:tc>
          <w:tcPr>
            <w:tcW w:w="1244" w:type="pct"/>
            <w:gridSpan w:val="2"/>
            <w:hideMark/>
          </w:tcPr>
          <w:p w:rsidR="00415026" w:rsidRPr="00415026" w:rsidRDefault="00415026" w:rsidP="00415026">
            <w:pPr>
              <w:jc w:val="center"/>
              <w:rPr>
                <w:rFonts w:cstheme="minorHAnsi"/>
                <w:i/>
                <w:iCs/>
                <w:lang w:eastAsia="en-IN"/>
              </w:rPr>
            </w:pPr>
            <w:r w:rsidRPr="00415026">
              <w:rPr>
                <w:rFonts w:cstheme="minorHAnsi"/>
                <w:i/>
                <w:iCs/>
                <w:lang w:eastAsia="en-IN"/>
              </w:rPr>
              <w:t>UIP</w:t>
            </w:r>
          </w:p>
        </w:tc>
        <w:tc>
          <w:tcPr>
            <w:tcW w:w="441" w:type="pct"/>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880" w:type="pct"/>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640" w:type="pct"/>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72" w:type="pct"/>
            <w:gridSpan w:val="2"/>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39" w:type="pct"/>
            <w:gridSpan w:val="2"/>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73" w:type="pct"/>
            <w:gridSpan w:val="2"/>
            <w:hideMark/>
          </w:tcPr>
          <w:p w:rsidR="00415026" w:rsidRPr="00415026" w:rsidRDefault="00415026" w:rsidP="00415026">
            <w:pPr>
              <w:jc w:val="center"/>
              <w:rPr>
                <w:rFonts w:cstheme="minorHAnsi"/>
                <w:lang w:eastAsia="en-IN"/>
              </w:rPr>
            </w:pPr>
            <w:r w:rsidRPr="00415026">
              <w:rPr>
                <w:rFonts w:cstheme="minorHAnsi"/>
                <w:lang w:eastAsia="en-IN"/>
              </w:rPr>
              <w:t> </w:t>
            </w:r>
          </w:p>
        </w:tc>
        <w:tc>
          <w:tcPr>
            <w:tcW w:w="410" w:type="pct"/>
            <w:hideMark/>
          </w:tcPr>
          <w:p w:rsidR="00415026" w:rsidRPr="00415026" w:rsidRDefault="00415026"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1</w:t>
            </w:r>
          </w:p>
        </w:tc>
        <w:tc>
          <w:tcPr>
            <w:tcW w:w="1030" w:type="pct"/>
            <w:hideMark/>
          </w:tcPr>
          <w:p w:rsidR="00B744B2" w:rsidRPr="00415026" w:rsidRDefault="00B744B2" w:rsidP="00415026">
            <w:pPr>
              <w:rPr>
                <w:rFonts w:cstheme="minorHAnsi"/>
                <w:lang w:eastAsia="en-IN"/>
              </w:rPr>
            </w:pPr>
            <w:r w:rsidRPr="00415026">
              <w:rPr>
                <w:rFonts w:cstheme="minorHAnsi"/>
                <w:lang w:eastAsia="en-IN"/>
              </w:rPr>
              <w:t>BCG (1 Vial of 10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r>
              <w:rPr>
                <w:rFonts w:cstheme="minorHAnsi"/>
                <w:lang w:eastAsia="en-IN"/>
              </w:rPr>
              <w:t>BCG</w:t>
            </w:r>
          </w:p>
        </w:tc>
        <w:tc>
          <w:tcPr>
            <w:tcW w:w="880" w:type="pct"/>
            <w:hideMark/>
          </w:tcPr>
          <w:p w:rsidR="00B744B2" w:rsidRPr="00415026" w:rsidRDefault="00B744B2" w:rsidP="00B744B2">
            <w:pPr>
              <w:jc w:val="center"/>
              <w:rPr>
                <w:rFonts w:cstheme="minorHAnsi"/>
                <w:lang w:eastAsia="en-IN"/>
              </w:rPr>
            </w:pPr>
            <w:r>
              <w:rPr>
                <w:rFonts w:cstheme="minorHAnsi"/>
                <w:lang w:eastAsia="en-IN"/>
              </w:rPr>
              <w:t>4850</w:t>
            </w:r>
          </w:p>
        </w:tc>
        <w:tc>
          <w:tcPr>
            <w:tcW w:w="640" w:type="pct"/>
            <w:hideMark/>
          </w:tcPr>
          <w:p w:rsidR="00B744B2" w:rsidRPr="00415026" w:rsidRDefault="00B744B2" w:rsidP="00B744B2">
            <w:pPr>
              <w:jc w:val="center"/>
              <w:rPr>
                <w:rFonts w:cstheme="minorHAnsi"/>
                <w:lang w:eastAsia="en-IN"/>
              </w:rPr>
            </w:pPr>
            <w:r>
              <w:rPr>
                <w:rFonts w:cstheme="minorHAnsi"/>
                <w:lang w:eastAsia="en-IN"/>
              </w:rPr>
              <w:t>55000</w:t>
            </w:r>
          </w:p>
        </w:tc>
        <w:tc>
          <w:tcPr>
            <w:tcW w:w="472" w:type="pct"/>
            <w:gridSpan w:val="2"/>
            <w:hideMark/>
          </w:tcPr>
          <w:p w:rsidR="00B744B2" w:rsidRPr="00415026" w:rsidRDefault="00B744B2" w:rsidP="00B744B2">
            <w:pPr>
              <w:jc w:val="center"/>
              <w:rPr>
                <w:rFonts w:cstheme="minorHAnsi"/>
                <w:lang w:eastAsia="en-IN"/>
              </w:rPr>
            </w:pPr>
            <w:r>
              <w:rPr>
                <w:rFonts w:cstheme="minorHAnsi"/>
                <w:lang w:eastAsia="en-IN"/>
              </w:rPr>
              <w:t>38520</w:t>
            </w:r>
          </w:p>
        </w:tc>
        <w:tc>
          <w:tcPr>
            <w:tcW w:w="439" w:type="pct"/>
            <w:gridSpan w:val="2"/>
            <w:hideMark/>
          </w:tcPr>
          <w:p w:rsidR="00B744B2" w:rsidRPr="00415026" w:rsidRDefault="00B744B2" w:rsidP="00B744B2">
            <w:pPr>
              <w:jc w:val="center"/>
              <w:rPr>
                <w:rFonts w:cstheme="minorHAnsi"/>
                <w:lang w:eastAsia="en-IN"/>
              </w:rPr>
            </w:pPr>
            <w:r>
              <w:rPr>
                <w:rFonts w:cstheme="minorHAnsi"/>
                <w:lang w:eastAsia="en-IN"/>
              </w:rPr>
              <w:t>16480</w:t>
            </w:r>
          </w:p>
        </w:tc>
        <w:tc>
          <w:tcPr>
            <w:tcW w:w="473" w:type="pct"/>
            <w:gridSpan w:val="2"/>
            <w:hideMark/>
          </w:tcPr>
          <w:p w:rsidR="00B744B2" w:rsidRPr="00415026" w:rsidRDefault="00B744B2" w:rsidP="00B744B2">
            <w:pPr>
              <w:jc w:val="center"/>
              <w:rPr>
                <w:rFonts w:cstheme="minorHAnsi"/>
                <w:lang w:eastAsia="en-IN"/>
              </w:rPr>
            </w:pPr>
            <w:r>
              <w:rPr>
                <w:rFonts w:cstheme="minorHAnsi"/>
                <w:lang w:eastAsia="en-IN"/>
              </w:rPr>
              <w:t>125000</w:t>
            </w:r>
          </w:p>
        </w:tc>
        <w:tc>
          <w:tcPr>
            <w:tcW w:w="410" w:type="pct"/>
            <w:hideMark/>
          </w:tcPr>
          <w:p w:rsidR="00B744B2" w:rsidRPr="00415026" w:rsidRDefault="00B744B2" w:rsidP="00415026">
            <w:pPr>
              <w:jc w:val="center"/>
              <w:rPr>
                <w:rFonts w:cstheme="minorHAnsi"/>
                <w:lang w:eastAsia="en-IN"/>
              </w:rPr>
            </w:pP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2</w:t>
            </w:r>
          </w:p>
        </w:tc>
        <w:tc>
          <w:tcPr>
            <w:tcW w:w="1030" w:type="pct"/>
            <w:hideMark/>
          </w:tcPr>
          <w:p w:rsidR="00B744B2" w:rsidRPr="00415026" w:rsidRDefault="00B744B2" w:rsidP="00415026">
            <w:pPr>
              <w:rPr>
                <w:rFonts w:cstheme="minorHAnsi"/>
                <w:lang w:eastAsia="en-IN"/>
              </w:rPr>
            </w:pPr>
            <w:r w:rsidRPr="00415026">
              <w:rPr>
                <w:rFonts w:cstheme="minorHAnsi"/>
                <w:lang w:eastAsia="en-IN"/>
              </w:rPr>
              <w:t>DPT with VVM (1 Vial of 10 doses)</w:t>
            </w:r>
          </w:p>
        </w:tc>
        <w:tc>
          <w:tcPr>
            <w:tcW w:w="441" w:type="pct"/>
            <w:hideMark/>
          </w:tcPr>
          <w:p w:rsidR="00B744B2" w:rsidRPr="00415026" w:rsidRDefault="00B744B2" w:rsidP="00415026">
            <w:pPr>
              <w:jc w:val="center"/>
              <w:rPr>
                <w:rFonts w:cstheme="minorHAnsi"/>
                <w:lang w:eastAsia="en-IN"/>
              </w:rPr>
            </w:pPr>
            <w:r>
              <w:rPr>
                <w:rFonts w:cstheme="minorHAnsi"/>
                <w:lang w:eastAsia="en-IN"/>
              </w:rPr>
              <w:t>DPT</w:t>
            </w: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Pr>
                <w:rFonts w:cstheme="minorHAnsi"/>
                <w:lang w:eastAsia="en-IN"/>
              </w:rPr>
              <w:t>36500</w:t>
            </w:r>
          </w:p>
        </w:tc>
        <w:tc>
          <w:tcPr>
            <w:tcW w:w="640" w:type="pct"/>
            <w:hideMark/>
          </w:tcPr>
          <w:p w:rsidR="00B744B2" w:rsidRPr="00415026" w:rsidRDefault="00B744B2" w:rsidP="00415026">
            <w:pPr>
              <w:jc w:val="center"/>
              <w:rPr>
                <w:rFonts w:cstheme="minorHAnsi"/>
                <w:lang w:eastAsia="en-IN"/>
              </w:rPr>
            </w:pPr>
            <w:r>
              <w:rPr>
                <w:rFonts w:cstheme="minorHAnsi"/>
                <w:lang w:eastAsia="en-IN"/>
              </w:rPr>
              <w:t>110000</w:t>
            </w:r>
          </w:p>
        </w:tc>
        <w:tc>
          <w:tcPr>
            <w:tcW w:w="472" w:type="pct"/>
            <w:gridSpan w:val="2"/>
            <w:hideMark/>
          </w:tcPr>
          <w:p w:rsidR="00B744B2" w:rsidRPr="00415026" w:rsidRDefault="00B744B2" w:rsidP="00415026">
            <w:pPr>
              <w:jc w:val="center"/>
              <w:rPr>
                <w:rFonts w:cstheme="minorHAnsi"/>
                <w:lang w:eastAsia="en-IN"/>
              </w:rPr>
            </w:pPr>
            <w:r>
              <w:rPr>
                <w:rFonts w:cstheme="minorHAnsi"/>
                <w:lang w:eastAsia="en-IN"/>
              </w:rPr>
              <w:t>93320</w:t>
            </w:r>
          </w:p>
        </w:tc>
        <w:tc>
          <w:tcPr>
            <w:tcW w:w="439" w:type="pct"/>
            <w:gridSpan w:val="2"/>
            <w:hideMark/>
          </w:tcPr>
          <w:p w:rsidR="00B744B2" w:rsidRPr="00415026" w:rsidRDefault="00B744B2" w:rsidP="00415026">
            <w:pPr>
              <w:jc w:val="center"/>
              <w:rPr>
                <w:rFonts w:cstheme="minorHAnsi"/>
                <w:lang w:eastAsia="en-IN"/>
              </w:rPr>
            </w:pPr>
            <w:r>
              <w:rPr>
                <w:rFonts w:cstheme="minorHAnsi"/>
                <w:lang w:eastAsia="en-IN"/>
              </w:rPr>
              <w:t>16680</w:t>
            </w:r>
          </w:p>
        </w:tc>
        <w:tc>
          <w:tcPr>
            <w:tcW w:w="473" w:type="pct"/>
            <w:gridSpan w:val="2"/>
            <w:hideMark/>
          </w:tcPr>
          <w:p w:rsidR="00B744B2" w:rsidRPr="00415026" w:rsidRDefault="00B744B2" w:rsidP="00415026">
            <w:pPr>
              <w:jc w:val="center"/>
              <w:rPr>
                <w:rFonts w:cstheme="minorHAnsi"/>
                <w:lang w:eastAsia="en-IN"/>
              </w:rPr>
            </w:pPr>
            <w:r>
              <w:rPr>
                <w:rFonts w:cstheme="minorHAnsi"/>
                <w:lang w:eastAsia="en-IN"/>
              </w:rPr>
              <w:t>281290</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3</w:t>
            </w:r>
          </w:p>
        </w:tc>
        <w:tc>
          <w:tcPr>
            <w:tcW w:w="1030" w:type="pct"/>
            <w:hideMark/>
          </w:tcPr>
          <w:p w:rsidR="00B744B2" w:rsidRPr="00415026" w:rsidRDefault="00B744B2" w:rsidP="00415026">
            <w:pPr>
              <w:rPr>
                <w:rFonts w:cstheme="minorHAnsi"/>
                <w:lang w:eastAsia="en-IN"/>
              </w:rPr>
            </w:pPr>
            <w:r w:rsidRPr="00415026">
              <w:rPr>
                <w:rFonts w:cstheme="minorHAnsi"/>
                <w:lang w:eastAsia="en-IN"/>
              </w:rPr>
              <w:t>DT (1 Vial of 10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r w:rsidR="000A1435">
              <w:rPr>
                <w:rFonts w:cstheme="minorHAnsi"/>
                <w:lang w:eastAsia="en-IN"/>
              </w:rPr>
              <w:t>-</w:t>
            </w:r>
          </w:p>
        </w:tc>
        <w:tc>
          <w:tcPr>
            <w:tcW w:w="880" w:type="pct"/>
            <w:hideMark/>
          </w:tcPr>
          <w:p w:rsidR="00B744B2" w:rsidRPr="00415026" w:rsidRDefault="000A1435" w:rsidP="00415026">
            <w:pPr>
              <w:jc w:val="center"/>
              <w:rPr>
                <w:rFonts w:cstheme="minorHAnsi"/>
                <w:lang w:eastAsia="en-IN"/>
              </w:rPr>
            </w:pPr>
            <w:r>
              <w:rPr>
                <w:rFonts w:cstheme="minorHAnsi"/>
                <w:lang w:eastAsia="en-IN"/>
              </w:rPr>
              <w:t>-</w:t>
            </w:r>
          </w:p>
        </w:tc>
        <w:tc>
          <w:tcPr>
            <w:tcW w:w="640" w:type="pct"/>
            <w:hideMark/>
          </w:tcPr>
          <w:p w:rsidR="00B744B2" w:rsidRPr="00415026" w:rsidRDefault="000A1435" w:rsidP="00415026">
            <w:pPr>
              <w:jc w:val="center"/>
              <w:rPr>
                <w:rFonts w:cstheme="minorHAnsi"/>
                <w:lang w:eastAsia="en-IN"/>
              </w:rPr>
            </w:pPr>
            <w:r>
              <w:rPr>
                <w:rFonts w:cstheme="minorHAnsi"/>
                <w:lang w:eastAsia="en-IN"/>
              </w:rPr>
              <w:t>-</w:t>
            </w:r>
          </w:p>
        </w:tc>
        <w:tc>
          <w:tcPr>
            <w:tcW w:w="472" w:type="pct"/>
            <w:gridSpan w:val="2"/>
            <w:hideMark/>
          </w:tcPr>
          <w:p w:rsidR="00B744B2" w:rsidRPr="00415026" w:rsidRDefault="000A1435" w:rsidP="00415026">
            <w:pPr>
              <w:jc w:val="center"/>
              <w:rPr>
                <w:rFonts w:cstheme="minorHAnsi"/>
                <w:lang w:eastAsia="en-IN"/>
              </w:rPr>
            </w:pPr>
            <w:r>
              <w:rPr>
                <w:rFonts w:cstheme="minorHAnsi"/>
                <w:lang w:eastAsia="en-IN"/>
              </w:rPr>
              <w:t>-</w:t>
            </w:r>
          </w:p>
        </w:tc>
        <w:tc>
          <w:tcPr>
            <w:tcW w:w="439" w:type="pct"/>
            <w:gridSpan w:val="2"/>
            <w:hideMark/>
          </w:tcPr>
          <w:p w:rsidR="00B744B2" w:rsidRPr="00415026" w:rsidRDefault="000A1435" w:rsidP="00415026">
            <w:pPr>
              <w:jc w:val="center"/>
              <w:rPr>
                <w:rFonts w:cstheme="minorHAnsi"/>
                <w:lang w:eastAsia="en-IN"/>
              </w:rPr>
            </w:pPr>
            <w:r>
              <w:rPr>
                <w:rFonts w:cstheme="minorHAnsi"/>
                <w:lang w:eastAsia="en-IN"/>
              </w:rPr>
              <w:t>-</w:t>
            </w:r>
          </w:p>
        </w:tc>
        <w:tc>
          <w:tcPr>
            <w:tcW w:w="473" w:type="pct"/>
            <w:gridSpan w:val="2"/>
            <w:hideMark/>
          </w:tcPr>
          <w:p w:rsidR="00B744B2" w:rsidRPr="00415026" w:rsidRDefault="000A1435" w:rsidP="00415026">
            <w:pPr>
              <w:jc w:val="center"/>
              <w:rPr>
                <w:rFonts w:cstheme="minorHAnsi"/>
                <w:lang w:eastAsia="en-IN"/>
              </w:rPr>
            </w:pPr>
            <w:r>
              <w:rPr>
                <w:rFonts w:cstheme="minorHAnsi"/>
                <w:lang w:eastAsia="en-IN"/>
              </w:rPr>
              <w:t>-</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4</w:t>
            </w:r>
          </w:p>
        </w:tc>
        <w:tc>
          <w:tcPr>
            <w:tcW w:w="1030" w:type="pct"/>
            <w:hideMark/>
          </w:tcPr>
          <w:p w:rsidR="00B744B2" w:rsidRPr="00415026" w:rsidRDefault="00B744B2" w:rsidP="00415026">
            <w:pPr>
              <w:rPr>
                <w:rFonts w:cstheme="minorHAnsi"/>
                <w:lang w:eastAsia="en-IN"/>
              </w:rPr>
            </w:pPr>
            <w:r w:rsidRPr="00415026">
              <w:rPr>
                <w:rFonts w:cstheme="minorHAnsi"/>
                <w:lang w:eastAsia="en-IN"/>
              </w:rPr>
              <w:t>TT (1 Vial of 10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r w:rsidR="000A1435">
              <w:rPr>
                <w:rFonts w:cstheme="minorHAnsi"/>
                <w:lang w:eastAsia="en-IN"/>
              </w:rPr>
              <w:t>TT</w:t>
            </w:r>
          </w:p>
        </w:tc>
        <w:tc>
          <w:tcPr>
            <w:tcW w:w="880" w:type="pct"/>
            <w:hideMark/>
          </w:tcPr>
          <w:p w:rsidR="00B744B2" w:rsidRPr="00415026" w:rsidRDefault="000A1435" w:rsidP="00415026">
            <w:pPr>
              <w:jc w:val="center"/>
              <w:rPr>
                <w:rFonts w:cstheme="minorHAnsi"/>
                <w:lang w:eastAsia="en-IN"/>
              </w:rPr>
            </w:pPr>
            <w:r>
              <w:rPr>
                <w:rFonts w:cstheme="minorHAnsi"/>
                <w:lang w:eastAsia="en-IN"/>
              </w:rPr>
              <w:t>23000</w:t>
            </w:r>
          </w:p>
        </w:tc>
        <w:tc>
          <w:tcPr>
            <w:tcW w:w="640" w:type="pct"/>
            <w:hideMark/>
          </w:tcPr>
          <w:p w:rsidR="00B744B2" w:rsidRPr="00415026" w:rsidRDefault="000A1435" w:rsidP="00415026">
            <w:pPr>
              <w:jc w:val="center"/>
              <w:rPr>
                <w:rFonts w:cstheme="minorHAnsi"/>
                <w:lang w:eastAsia="en-IN"/>
              </w:rPr>
            </w:pPr>
            <w:r>
              <w:rPr>
                <w:rFonts w:cstheme="minorHAnsi"/>
                <w:lang w:eastAsia="en-IN"/>
              </w:rPr>
              <w:t>72429</w:t>
            </w:r>
          </w:p>
        </w:tc>
        <w:tc>
          <w:tcPr>
            <w:tcW w:w="472" w:type="pct"/>
            <w:gridSpan w:val="2"/>
            <w:hideMark/>
          </w:tcPr>
          <w:p w:rsidR="00B744B2" w:rsidRPr="00415026" w:rsidRDefault="000A1435" w:rsidP="000A1435">
            <w:pPr>
              <w:jc w:val="center"/>
              <w:rPr>
                <w:rFonts w:cstheme="minorHAnsi"/>
                <w:lang w:eastAsia="en-IN"/>
              </w:rPr>
            </w:pPr>
            <w:r>
              <w:rPr>
                <w:rFonts w:cstheme="minorHAnsi"/>
                <w:lang w:eastAsia="en-IN"/>
              </w:rPr>
              <w:t>71000</w:t>
            </w:r>
            <w:r w:rsidR="00B744B2" w:rsidRPr="00415026">
              <w:rPr>
                <w:rFonts w:cstheme="minorHAnsi"/>
                <w:lang w:eastAsia="en-IN"/>
              </w:rPr>
              <w:t> </w:t>
            </w:r>
          </w:p>
        </w:tc>
        <w:tc>
          <w:tcPr>
            <w:tcW w:w="439" w:type="pct"/>
            <w:gridSpan w:val="2"/>
            <w:hideMark/>
          </w:tcPr>
          <w:p w:rsidR="00B744B2" w:rsidRPr="00415026" w:rsidRDefault="000A1435" w:rsidP="00415026">
            <w:pPr>
              <w:jc w:val="center"/>
              <w:rPr>
                <w:rFonts w:cstheme="minorHAnsi"/>
                <w:lang w:eastAsia="en-IN"/>
              </w:rPr>
            </w:pPr>
            <w:r>
              <w:rPr>
                <w:rFonts w:cstheme="minorHAnsi"/>
                <w:lang w:eastAsia="en-IN"/>
              </w:rPr>
              <w:t>1429</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0A1435">
              <w:rPr>
                <w:rFonts w:cstheme="minorHAnsi"/>
                <w:lang w:eastAsia="en-IN"/>
              </w:rPr>
              <w:t>264000</w:t>
            </w:r>
            <w:r w:rsidR="000A1435"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5</w:t>
            </w:r>
          </w:p>
        </w:tc>
        <w:tc>
          <w:tcPr>
            <w:tcW w:w="1030" w:type="pct"/>
            <w:hideMark/>
          </w:tcPr>
          <w:p w:rsidR="00B744B2" w:rsidRPr="00415026" w:rsidRDefault="00B744B2" w:rsidP="00415026">
            <w:pPr>
              <w:rPr>
                <w:rFonts w:cstheme="minorHAnsi"/>
                <w:lang w:eastAsia="en-IN"/>
              </w:rPr>
            </w:pPr>
            <w:r w:rsidRPr="00415026">
              <w:rPr>
                <w:rFonts w:cstheme="minorHAnsi"/>
                <w:lang w:eastAsia="en-IN"/>
              </w:rPr>
              <w:t>Measles (1 Vial of 5 doses)</w:t>
            </w:r>
          </w:p>
        </w:tc>
        <w:tc>
          <w:tcPr>
            <w:tcW w:w="441" w:type="pct"/>
            <w:hideMark/>
          </w:tcPr>
          <w:p w:rsidR="00B744B2" w:rsidRPr="00415026" w:rsidRDefault="000A1435" w:rsidP="00415026">
            <w:pPr>
              <w:jc w:val="center"/>
              <w:rPr>
                <w:rFonts w:cstheme="minorHAnsi"/>
                <w:lang w:eastAsia="en-IN"/>
              </w:rPr>
            </w:pPr>
            <w:r>
              <w:rPr>
                <w:rFonts w:cstheme="minorHAnsi"/>
                <w:lang w:eastAsia="en-IN"/>
              </w:rPr>
              <w:t>MEASLES</w:t>
            </w:r>
            <w:r w:rsidR="00B744B2"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37250</w:t>
            </w:r>
          </w:p>
        </w:tc>
        <w:tc>
          <w:tcPr>
            <w:tcW w:w="640" w:type="pct"/>
            <w:hideMark/>
          </w:tcPr>
          <w:p w:rsidR="00B744B2" w:rsidRPr="00415026" w:rsidRDefault="00FD22FC" w:rsidP="00FD22FC">
            <w:pPr>
              <w:jc w:val="center"/>
              <w:rPr>
                <w:rFonts w:cstheme="minorHAnsi"/>
                <w:lang w:eastAsia="en-IN"/>
              </w:rPr>
            </w:pPr>
            <w:r>
              <w:rPr>
                <w:rFonts w:cstheme="minorHAnsi"/>
                <w:lang w:eastAsia="en-IN"/>
              </w:rPr>
              <w:t>90000</w:t>
            </w:r>
            <w:r w:rsidR="00B744B2" w:rsidRPr="00415026">
              <w:rPr>
                <w:rFonts w:cstheme="minorHAnsi"/>
                <w:lang w:eastAsia="en-IN"/>
              </w:rPr>
              <w:t> </w:t>
            </w:r>
          </w:p>
        </w:tc>
        <w:tc>
          <w:tcPr>
            <w:tcW w:w="472" w:type="pct"/>
            <w:gridSpan w:val="2"/>
            <w:hideMark/>
          </w:tcPr>
          <w:p w:rsidR="00B744B2" w:rsidRPr="00415026" w:rsidRDefault="00FD22FC" w:rsidP="00415026">
            <w:pPr>
              <w:jc w:val="center"/>
              <w:rPr>
                <w:rFonts w:cstheme="minorHAnsi"/>
                <w:lang w:eastAsia="en-IN"/>
              </w:rPr>
            </w:pPr>
            <w:r>
              <w:rPr>
                <w:rFonts w:cstheme="minorHAnsi"/>
                <w:lang w:eastAsia="en-IN"/>
              </w:rPr>
              <w:t>59645</w:t>
            </w:r>
            <w:r w:rsidR="00B744B2" w:rsidRPr="00415026">
              <w:rPr>
                <w:rFonts w:cstheme="minorHAnsi"/>
                <w:lang w:eastAsia="en-IN"/>
              </w:rPr>
              <w:t> </w:t>
            </w:r>
          </w:p>
        </w:tc>
        <w:tc>
          <w:tcPr>
            <w:tcW w:w="439" w:type="pct"/>
            <w:gridSpan w:val="2"/>
            <w:hideMark/>
          </w:tcPr>
          <w:p w:rsidR="00B744B2" w:rsidRPr="00415026" w:rsidRDefault="00FD22FC" w:rsidP="00415026">
            <w:pPr>
              <w:jc w:val="center"/>
              <w:rPr>
                <w:rFonts w:cstheme="minorHAnsi"/>
                <w:lang w:eastAsia="en-IN"/>
              </w:rPr>
            </w:pPr>
            <w:r>
              <w:rPr>
                <w:rFonts w:cstheme="minorHAnsi"/>
                <w:lang w:eastAsia="en-IN"/>
              </w:rPr>
              <w:t>30355</w:t>
            </w:r>
            <w:r w:rsidR="00B744B2" w:rsidRPr="00415026">
              <w:rPr>
                <w:rFonts w:cstheme="minorHAnsi"/>
                <w:lang w:eastAsia="en-IN"/>
              </w:rPr>
              <w:t> </w:t>
            </w:r>
          </w:p>
        </w:tc>
        <w:tc>
          <w:tcPr>
            <w:tcW w:w="473" w:type="pct"/>
            <w:gridSpan w:val="2"/>
            <w:hideMark/>
          </w:tcPr>
          <w:p w:rsidR="00B744B2" w:rsidRPr="00415026" w:rsidRDefault="00FD22FC" w:rsidP="00415026">
            <w:pPr>
              <w:jc w:val="center"/>
              <w:rPr>
                <w:rFonts w:cstheme="minorHAnsi"/>
                <w:lang w:eastAsia="en-IN"/>
              </w:rPr>
            </w:pPr>
            <w:r>
              <w:rPr>
                <w:rFonts w:cstheme="minorHAnsi"/>
                <w:lang w:eastAsia="en-IN"/>
              </w:rPr>
              <w:t>110000</w:t>
            </w:r>
            <w:r w:rsidR="00B744B2"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6</w:t>
            </w:r>
          </w:p>
        </w:tc>
        <w:tc>
          <w:tcPr>
            <w:tcW w:w="1030" w:type="pct"/>
            <w:hideMark/>
          </w:tcPr>
          <w:p w:rsidR="00B744B2" w:rsidRPr="00415026" w:rsidRDefault="00B744B2" w:rsidP="00415026">
            <w:pPr>
              <w:rPr>
                <w:rFonts w:cstheme="minorHAnsi"/>
                <w:lang w:eastAsia="en-IN"/>
              </w:rPr>
            </w:pPr>
            <w:r w:rsidRPr="00415026">
              <w:rPr>
                <w:rFonts w:cstheme="minorHAnsi"/>
                <w:lang w:eastAsia="en-IN"/>
              </w:rPr>
              <w:t>T-OPV (1 Vial of 20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OPV</w:t>
            </w:r>
          </w:p>
        </w:tc>
        <w:tc>
          <w:tcPr>
            <w:tcW w:w="880" w:type="pct"/>
            <w:hideMark/>
          </w:tcPr>
          <w:p w:rsidR="00B744B2" w:rsidRPr="00415026" w:rsidRDefault="00FD22FC" w:rsidP="00415026">
            <w:pPr>
              <w:jc w:val="center"/>
              <w:rPr>
                <w:rFonts w:cstheme="minorHAnsi"/>
                <w:lang w:eastAsia="en-IN"/>
              </w:rPr>
            </w:pPr>
            <w:r>
              <w:rPr>
                <w:rFonts w:cstheme="minorHAnsi"/>
                <w:lang w:eastAsia="en-IN"/>
              </w:rPr>
              <w:t>7500</w:t>
            </w:r>
            <w:r w:rsidR="00B744B2" w:rsidRPr="00415026">
              <w:rPr>
                <w:rFonts w:cstheme="minorHAnsi"/>
                <w:lang w:eastAsia="en-IN"/>
              </w:rPr>
              <w:t> </w:t>
            </w:r>
          </w:p>
        </w:tc>
        <w:tc>
          <w:tcPr>
            <w:tcW w:w="640" w:type="pct"/>
            <w:hideMark/>
          </w:tcPr>
          <w:p w:rsidR="00B744B2" w:rsidRPr="00415026" w:rsidRDefault="00FD22FC" w:rsidP="00415026">
            <w:pPr>
              <w:jc w:val="center"/>
              <w:rPr>
                <w:rFonts w:cstheme="minorHAnsi"/>
                <w:lang w:eastAsia="en-IN"/>
              </w:rPr>
            </w:pPr>
            <w:r>
              <w:rPr>
                <w:rFonts w:cstheme="minorHAnsi"/>
                <w:lang w:eastAsia="en-IN"/>
              </w:rPr>
              <w:t>529800</w:t>
            </w:r>
            <w:r w:rsidR="00B744B2" w:rsidRPr="00415026">
              <w:rPr>
                <w:rFonts w:cstheme="minorHAnsi"/>
                <w:lang w:eastAsia="en-IN"/>
              </w:rPr>
              <w:t> </w:t>
            </w:r>
          </w:p>
        </w:tc>
        <w:tc>
          <w:tcPr>
            <w:tcW w:w="472" w:type="pct"/>
            <w:gridSpan w:val="2"/>
            <w:hideMark/>
          </w:tcPr>
          <w:p w:rsidR="00B744B2" w:rsidRPr="00415026" w:rsidRDefault="00FD22FC" w:rsidP="00415026">
            <w:pPr>
              <w:jc w:val="center"/>
              <w:rPr>
                <w:rFonts w:cstheme="minorHAnsi"/>
                <w:lang w:eastAsia="en-IN"/>
              </w:rPr>
            </w:pPr>
            <w:r>
              <w:rPr>
                <w:rFonts w:cstheme="minorHAnsi"/>
                <w:lang w:eastAsia="en-IN"/>
              </w:rPr>
              <w:t>527000</w:t>
            </w:r>
            <w:r w:rsidR="00B744B2" w:rsidRPr="00415026">
              <w:rPr>
                <w:rFonts w:cstheme="minorHAnsi"/>
                <w:lang w:eastAsia="en-IN"/>
              </w:rPr>
              <w:t> </w:t>
            </w:r>
          </w:p>
        </w:tc>
        <w:tc>
          <w:tcPr>
            <w:tcW w:w="439" w:type="pct"/>
            <w:gridSpan w:val="2"/>
            <w:hideMark/>
          </w:tcPr>
          <w:p w:rsidR="00B744B2" w:rsidRPr="00415026" w:rsidRDefault="00FD22FC" w:rsidP="00415026">
            <w:pPr>
              <w:jc w:val="center"/>
              <w:rPr>
                <w:rFonts w:cstheme="minorHAnsi"/>
                <w:lang w:eastAsia="en-IN"/>
              </w:rPr>
            </w:pPr>
            <w:r>
              <w:rPr>
                <w:rFonts w:cstheme="minorHAnsi"/>
                <w:lang w:eastAsia="en-IN"/>
              </w:rPr>
              <w:t>2800</w:t>
            </w:r>
            <w:r w:rsidR="00B744B2" w:rsidRPr="00415026">
              <w:rPr>
                <w:rFonts w:cstheme="minorHAnsi"/>
                <w:lang w:eastAsia="en-IN"/>
              </w:rPr>
              <w:t> </w:t>
            </w:r>
          </w:p>
        </w:tc>
        <w:tc>
          <w:tcPr>
            <w:tcW w:w="473" w:type="pct"/>
            <w:gridSpan w:val="2"/>
            <w:hideMark/>
          </w:tcPr>
          <w:p w:rsidR="00B744B2" w:rsidRPr="00415026" w:rsidRDefault="00FD22FC" w:rsidP="00415026">
            <w:pPr>
              <w:jc w:val="center"/>
              <w:rPr>
                <w:rFonts w:cstheme="minorHAnsi"/>
                <w:lang w:eastAsia="en-IN"/>
              </w:rPr>
            </w:pPr>
            <w:r>
              <w:rPr>
                <w:rFonts w:cstheme="minorHAnsi"/>
                <w:lang w:eastAsia="en-IN"/>
              </w:rPr>
              <w:t>418950</w:t>
            </w:r>
            <w:r w:rsidR="00B744B2"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7</w:t>
            </w:r>
          </w:p>
        </w:tc>
        <w:tc>
          <w:tcPr>
            <w:tcW w:w="1030" w:type="pct"/>
            <w:hideMark/>
          </w:tcPr>
          <w:p w:rsidR="00B744B2" w:rsidRPr="00415026" w:rsidRDefault="00B744B2" w:rsidP="00415026">
            <w:pPr>
              <w:rPr>
                <w:rFonts w:cstheme="minorHAnsi"/>
                <w:lang w:eastAsia="en-IN"/>
              </w:rPr>
            </w:pPr>
            <w:r w:rsidRPr="00415026">
              <w:rPr>
                <w:rFonts w:cstheme="minorHAnsi"/>
                <w:lang w:eastAsia="en-IN"/>
              </w:rPr>
              <w:t>Hep-B (1 Vial of 10 doses)</w:t>
            </w:r>
          </w:p>
        </w:tc>
        <w:tc>
          <w:tcPr>
            <w:tcW w:w="441" w:type="pct"/>
            <w:hideMark/>
          </w:tcPr>
          <w:p w:rsidR="00B744B2" w:rsidRPr="00415026" w:rsidRDefault="00FD22FC" w:rsidP="00415026">
            <w:pPr>
              <w:jc w:val="center"/>
              <w:rPr>
                <w:rFonts w:cstheme="minorHAnsi"/>
                <w:lang w:eastAsia="en-IN"/>
              </w:rPr>
            </w:pPr>
            <w:r>
              <w:rPr>
                <w:rFonts w:cstheme="minorHAnsi"/>
                <w:lang w:eastAsia="en-IN"/>
              </w:rPr>
              <w:t>HEP-B</w:t>
            </w:r>
            <w:r w:rsidR="00B744B2" w:rsidRPr="00415026">
              <w:rPr>
                <w:rFonts w:cstheme="minorHAnsi"/>
                <w:lang w:eastAsia="en-IN"/>
              </w:rPr>
              <w:t> </w:t>
            </w:r>
          </w:p>
        </w:tc>
        <w:tc>
          <w:tcPr>
            <w:tcW w:w="880" w:type="pct"/>
            <w:hideMark/>
          </w:tcPr>
          <w:p w:rsidR="00B744B2" w:rsidRPr="00415026" w:rsidRDefault="00FD22FC" w:rsidP="00415026">
            <w:pPr>
              <w:jc w:val="center"/>
              <w:rPr>
                <w:rFonts w:cstheme="minorHAnsi"/>
                <w:lang w:eastAsia="en-IN"/>
              </w:rPr>
            </w:pPr>
            <w:r>
              <w:rPr>
                <w:rFonts w:cstheme="minorHAnsi"/>
                <w:lang w:eastAsia="en-IN"/>
              </w:rPr>
              <w:t>23830</w:t>
            </w:r>
            <w:r w:rsidR="00B744B2" w:rsidRPr="00415026">
              <w:rPr>
                <w:rFonts w:cstheme="minorHAnsi"/>
                <w:lang w:eastAsia="en-IN"/>
              </w:rPr>
              <w:t> </w:t>
            </w:r>
          </w:p>
        </w:tc>
        <w:tc>
          <w:tcPr>
            <w:tcW w:w="640" w:type="pct"/>
            <w:hideMark/>
          </w:tcPr>
          <w:p w:rsidR="00B744B2" w:rsidRPr="00415026" w:rsidRDefault="00FD22FC" w:rsidP="00415026">
            <w:pPr>
              <w:jc w:val="center"/>
              <w:rPr>
                <w:rFonts w:cstheme="minorHAnsi"/>
                <w:lang w:eastAsia="en-IN"/>
              </w:rPr>
            </w:pPr>
            <w:r>
              <w:rPr>
                <w:rFonts w:cstheme="minorHAnsi"/>
                <w:lang w:eastAsia="en-IN"/>
              </w:rPr>
              <w:t>150000</w:t>
            </w:r>
            <w:r w:rsidR="00B744B2" w:rsidRPr="00415026">
              <w:rPr>
                <w:rFonts w:cstheme="minorHAnsi"/>
                <w:lang w:eastAsia="en-IN"/>
              </w:rPr>
              <w:t> </w:t>
            </w:r>
          </w:p>
        </w:tc>
        <w:tc>
          <w:tcPr>
            <w:tcW w:w="472" w:type="pct"/>
            <w:gridSpan w:val="2"/>
            <w:hideMark/>
          </w:tcPr>
          <w:p w:rsidR="00B744B2" w:rsidRPr="00415026" w:rsidRDefault="00FD22FC" w:rsidP="00415026">
            <w:pPr>
              <w:jc w:val="center"/>
              <w:rPr>
                <w:rFonts w:cstheme="minorHAnsi"/>
                <w:lang w:eastAsia="en-IN"/>
              </w:rPr>
            </w:pPr>
            <w:r>
              <w:rPr>
                <w:rFonts w:cstheme="minorHAnsi"/>
                <w:lang w:eastAsia="en-IN"/>
              </w:rPr>
              <w:t>147800</w:t>
            </w:r>
            <w:r w:rsidR="00B744B2" w:rsidRPr="00415026">
              <w:rPr>
                <w:rFonts w:cstheme="minorHAnsi"/>
                <w:lang w:eastAsia="en-IN"/>
              </w:rPr>
              <w:t> </w:t>
            </w:r>
          </w:p>
        </w:tc>
        <w:tc>
          <w:tcPr>
            <w:tcW w:w="439" w:type="pct"/>
            <w:gridSpan w:val="2"/>
            <w:hideMark/>
          </w:tcPr>
          <w:p w:rsidR="00B744B2" w:rsidRPr="00415026" w:rsidRDefault="00FD22FC" w:rsidP="00415026">
            <w:pPr>
              <w:jc w:val="center"/>
              <w:rPr>
                <w:rFonts w:cstheme="minorHAnsi"/>
                <w:lang w:eastAsia="en-IN"/>
              </w:rPr>
            </w:pPr>
            <w:r>
              <w:rPr>
                <w:rFonts w:cstheme="minorHAnsi"/>
                <w:lang w:eastAsia="en-IN"/>
              </w:rPr>
              <w:t>2200</w:t>
            </w:r>
            <w:r w:rsidR="00B744B2" w:rsidRPr="00415026">
              <w:rPr>
                <w:rFonts w:cstheme="minorHAnsi"/>
                <w:lang w:eastAsia="en-IN"/>
              </w:rPr>
              <w:t> </w:t>
            </w:r>
          </w:p>
        </w:tc>
        <w:tc>
          <w:tcPr>
            <w:tcW w:w="473" w:type="pct"/>
            <w:gridSpan w:val="2"/>
            <w:hideMark/>
          </w:tcPr>
          <w:p w:rsidR="00B744B2" w:rsidRPr="00415026" w:rsidRDefault="00FD22FC" w:rsidP="00415026">
            <w:pPr>
              <w:jc w:val="center"/>
              <w:rPr>
                <w:rFonts w:cstheme="minorHAnsi"/>
                <w:lang w:eastAsia="en-IN"/>
              </w:rPr>
            </w:pPr>
            <w:r>
              <w:rPr>
                <w:rFonts w:cstheme="minorHAnsi"/>
                <w:lang w:eastAsia="en-IN"/>
              </w:rPr>
              <w:t>261290</w:t>
            </w:r>
            <w:r w:rsidR="00B744B2"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8</w:t>
            </w:r>
          </w:p>
        </w:tc>
        <w:tc>
          <w:tcPr>
            <w:tcW w:w="1030" w:type="pct"/>
            <w:hideMark/>
          </w:tcPr>
          <w:p w:rsidR="00B744B2" w:rsidRPr="00415026" w:rsidRDefault="00B744B2" w:rsidP="00415026">
            <w:pPr>
              <w:rPr>
                <w:rFonts w:cstheme="minorHAnsi"/>
                <w:lang w:eastAsia="en-IN"/>
              </w:rPr>
            </w:pPr>
            <w:r w:rsidRPr="00415026">
              <w:rPr>
                <w:rFonts w:cstheme="minorHAnsi"/>
                <w:lang w:eastAsia="en-IN"/>
              </w:rPr>
              <w:t>JE (1 Vial of 5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64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B744B2">
        <w:trPr>
          <w:trHeight w:val="20"/>
          <w:jc w:val="center"/>
        </w:trPr>
        <w:tc>
          <w:tcPr>
            <w:tcW w:w="1244" w:type="pct"/>
            <w:gridSpan w:val="2"/>
            <w:hideMark/>
          </w:tcPr>
          <w:p w:rsidR="00B744B2" w:rsidRPr="00415026" w:rsidRDefault="00B744B2" w:rsidP="00415026">
            <w:pPr>
              <w:jc w:val="center"/>
              <w:rPr>
                <w:rFonts w:cstheme="minorHAnsi"/>
                <w:i/>
                <w:iCs/>
                <w:lang w:eastAsia="en-IN"/>
              </w:rPr>
            </w:pPr>
            <w:r w:rsidRPr="00415026">
              <w:rPr>
                <w:rFonts w:cstheme="minorHAnsi"/>
                <w:i/>
                <w:iCs/>
                <w:lang w:eastAsia="en-IN"/>
              </w:rPr>
              <w:t>Pulse Polio</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64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9</w:t>
            </w:r>
          </w:p>
        </w:tc>
        <w:tc>
          <w:tcPr>
            <w:tcW w:w="1030" w:type="pct"/>
            <w:hideMark/>
          </w:tcPr>
          <w:p w:rsidR="00B744B2" w:rsidRPr="00415026" w:rsidRDefault="00B744B2" w:rsidP="00415026">
            <w:pPr>
              <w:rPr>
                <w:rFonts w:cstheme="minorHAnsi"/>
                <w:lang w:eastAsia="en-IN"/>
              </w:rPr>
            </w:pPr>
            <w:r w:rsidRPr="00415026">
              <w:rPr>
                <w:rFonts w:cstheme="minorHAnsi"/>
                <w:lang w:eastAsia="en-IN"/>
              </w:rPr>
              <w:t>bOPV (1 vial of 20 doses)(emergency)</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NIL</w:t>
            </w:r>
          </w:p>
        </w:tc>
        <w:tc>
          <w:tcPr>
            <w:tcW w:w="640" w:type="pct"/>
            <w:hideMark/>
          </w:tcPr>
          <w:p w:rsidR="00B744B2" w:rsidRPr="00415026" w:rsidRDefault="00FD22FC" w:rsidP="00415026">
            <w:pPr>
              <w:jc w:val="center"/>
              <w:rPr>
                <w:rFonts w:cstheme="minorHAnsi"/>
                <w:lang w:eastAsia="en-IN"/>
              </w:rPr>
            </w:pPr>
            <w:r>
              <w:rPr>
                <w:rFonts w:cstheme="minorHAnsi"/>
                <w:lang w:eastAsia="en-IN"/>
              </w:rPr>
              <w:t>7440</w:t>
            </w:r>
            <w:r w:rsidR="00B744B2" w:rsidRPr="00415026">
              <w:rPr>
                <w:rFonts w:cstheme="minorHAnsi"/>
                <w:lang w:eastAsia="en-IN"/>
              </w:rPr>
              <w:t> </w:t>
            </w:r>
          </w:p>
        </w:tc>
        <w:tc>
          <w:tcPr>
            <w:tcW w:w="472" w:type="pct"/>
            <w:gridSpan w:val="2"/>
            <w:hideMark/>
          </w:tcPr>
          <w:p w:rsidR="00B744B2" w:rsidRPr="00415026" w:rsidRDefault="00FD22FC" w:rsidP="00415026">
            <w:pPr>
              <w:jc w:val="center"/>
              <w:rPr>
                <w:rFonts w:cstheme="minorHAnsi"/>
                <w:lang w:eastAsia="en-IN"/>
              </w:rPr>
            </w:pPr>
            <w:r>
              <w:rPr>
                <w:rFonts w:cstheme="minorHAnsi"/>
                <w:lang w:eastAsia="en-IN"/>
              </w:rPr>
              <w:t>7440</w:t>
            </w:r>
            <w:r w:rsidR="00B744B2" w:rsidRPr="00415026">
              <w:rPr>
                <w:rFonts w:cstheme="minorHAnsi"/>
                <w:lang w:eastAsia="en-IN"/>
              </w:rPr>
              <w:t> </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NIL</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NIL</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10</w:t>
            </w:r>
          </w:p>
        </w:tc>
        <w:tc>
          <w:tcPr>
            <w:tcW w:w="1030" w:type="pct"/>
            <w:hideMark/>
          </w:tcPr>
          <w:p w:rsidR="00B744B2" w:rsidRPr="00415026" w:rsidRDefault="00B744B2" w:rsidP="00415026">
            <w:pPr>
              <w:rPr>
                <w:rFonts w:cstheme="minorHAnsi"/>
                <w:lang w:eastAsia="en-IN"/>
              </w:rPr>
            </w:pPr>
            <w:r w:rsidRPr="00415026">
              <w:rPr>
                <w:rFonts w:cstheme="minorHAnsi"/>
                <w:lang w:eastAsia="en-IN"/>
              </w:rPr>
              <w:t>bOPV (1 vial of 20 doses)(regular)</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64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11</w:t>
            </w:r>
          </w:p>
        </w:tc>
        <w:tc>
          <w:tcPr>
            <w:tcW w:w="1030" w:type="pct"/>
            <w:hideMark/>
          </w:tcPr>
          <w:p w:rsidR="00B744B2" w:rsidRPr="00415026" w:rsidRDefault="00B744B2" w:rsidP="00415026">
            <w:pPr>
              <w:rPr>
                <w:rFonts w:cstheme="minorHAnsi"/>
                <w:lang w:eastAsia="en-IN"/>
              </w:rPr>
            </w:pPr>
            <w:r w:rsidRPr="00415026">
              <w:rPr>
                <w:rFonts w:cstheme="minorHAnsi"/>
                <w:lang w:eastAsia="en-IN"/>
              </w:rPr>
              <w:t>tOPV (1 vial of 20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FD22FC" w:rsidP="00415026">
            <w:pPr>
              <w:jc w:val="center"/>
              <w:rPr>
                <w:rFonts w:cstheme="minorHAnsi"/>
                <w:lang w:eastAsia="en-IN"/>
              </w:rPr>
            </w:pPr>
            <w:r>
              <w:rPr>
                <w:rFonts w:cstheme="minorHAnsi"/>
                <w:lang w:eastAsia="en-IN"/>
              </w:rPr>
              <w:t>NIL</w:t>
            </w:r>
            <w:r w:rsidR="00B744B2" w:rsidRPr="00415026">
              <w:rPr>
                <w:rFonts w:cstheme="minorHAnsi"/>
                <w:lang w:eastAsia="en-IN"/>
              </w:rPr>
              <w:t> </w:t>
            </w:r>
          </w:p>
        </w:tc>
        <w:tc>
          <w:tcPr>
            <w:tcW w:w="640" w:type="pct"/>
            <w:hideMark/>
          </w:tcPr>
          <w:p w:rsidR="00B744B2" w:rsidRPr="00415026" w:rsidRDefault="00FD22FC" w:rsidP="00415026">
            <w:pPr>
              <w:jc w:val="center"/>
              <w:rPr>
                <w:rFonts w:cstheme="minorHAnsi"/>
                <w:lang w:eastAsia="en-IN"/>
              </w:rPr>
            </w:pPr>
            <w:r>
              <w:rPr>
                <w:rFonts w:cstheme="minorHAnsi"/>
                <w:lang w:eastAsia="en-IN"/>
              </w:rPr>
              <w:t>329800</w:t>
            </w:r>
            <w:r w:rsidR="00B744B2"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329800</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NIL</w:t>
            </w:r>
          </w:p>
        </w:tc>
        <w:tc>
          <w:tcPr>
            <w:tcW w:w="473" w:type="pct"/>
            <w:gridSpan w:val="2"/>
            <w:hideMark/>
          </w:tcPr>
          <w:p w:rsidR="00B744B2" w:rsidRPr="00415026" w:rsidRDefault="00FD22FC" w:rsidP="00415026">
            <w:pPr>
              <w:jc w:val="center"/>
              <w:rPr>
                <w:rFonts w:cstheme="minorHAnsi"/>
                <w:lang w:eastAsia="en-IN"/>
              </w:rPr>
            </w:pPr>
            <w:r>
              <w:rPr>
                <w:rFonts w:cstheme="minorHAnsi"/>
                <w:lang w:eastAsia="en-IN"/>
              </w:rPr>
              <w:t>350000</w:t>
            </w:r>
            <w:r w:rsidR="00B744B2"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12</w:t>
            </w:r>
          </w:p>
        </w:tc>
        <w:tc>
          <w:tcPr>
            <w:tcW w:w="1030" w:type="pct"/>
            <w:hideMark/>
          </w:tcPr>
          <w:p w:rsidR="00B744B2" w:rsidRPr="00415026" w:rsidRDefault="00B744B2" w:rsidP="00415026">
            <w:pPr>
              <w:rPr>
                <w:rFonts w:cstheme="minorHAnsi"/>
                <w:lang w:eastAsia="en-IN"/>
              </w:rPr>
            </w:pPr>
            <w:r w:rsidRPr="00415026">
              <w:rPr>
                <w:rFonts w:cstheme="minorHAnsi"/>
                <w:lang w:eastAsia="en-IN"/>
              </w:rPr>
              <w:t>mOPV1 (1 vial of 20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64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13</w:t>
            </w:r>
          </w:p>
        </w:tc>
        <w:tc>
          <w:tcPr>
            <w:tcW w:w="1030" w:type="pct"/>
            <w:hideMark/>
          </w:tcPr>
          <w:p w:rsidR="00B744B2" w:rsidRPr="00415026" w:rsidRDefault="00B744B2" w:rsidP="00415026">
            <w:pPr>
              <w:rPr>
                <w:rFonts w:cstheme="minorHAnsi"/>
                <w:lang w:eastAsia="en-IN"/>
              </w:rPr>
            </w:pPr>
            <w:r w:rsidRPr="00415026">
              <w:rPr>
                <w:rFonts w:cstheme="minorHAnsi"/>
                <w:lang w:eastAsia="en-IN"/>
              </w:rPr>
              <w:t>mOPV3 (1 vial of 20 doses)</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64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i/>
                <w:iCs/>
                <w:lang w:eastAsia="en-IN"/>
              </w:rPr>
            </w:pPr>
            <w:r w:rsidRPr="00415026">
              <w:rPr>
                <w:rFonts w:cstheme="minorHAnsi"/>
                <w:i/>
                <w:iCs/>
                <w:lang w:eastAsia="en-IN"/>
              </w:rPr>
              <w:t>14</w:t>
            </w:r>
          </w:p>
        </w:tc>
        <w:tc>
          <w:tcPr>
            <w:tcW w:w="1030" w:type="pct"/>
            <w:hideMark/>
          </w:tcPr>
          <w:p w:rsidR="00B744B2" w:rsidRPr="00415026" w:rsidRDefault="00B744B2" w:rsidP="00415026">
            <w:pPr>
              <w:rPr>
                <w:rFonts w:cstheme="minorHAnsi"/>
                <w:i/>
                <w:iCs/>
                <w:lang w:eastAsia="en-IN"/>
              </w:rPr>
            </w:pPr>
            <w:r w:rsidRPr="00415026">
              <w:rPr>
                <w:rFonts w:cstheme="minorHAnsi"/>
                <w:i/>
                <w:iCs/>
                <w:lang w:eastAsia="en-IN"/>
              </w:rPr>
              <w:t>Others (please specify)</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640"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B744B2">
        <w:trPr>
          <w:trHeight w:val="20"/>
          <w:jc w:val="center"/>
        </w:trPr>
        <w:tc>
          <w:tcPr>
            <w:tcW w:w="1244" w:type="pct"/>
            <w:gridSpan w:val="2"/>
            <w:shd w:val="clear" w:color="auto" w:fill="C4BC96" w:themeFill="background2" w:themeFillShade="BF"/>
            <w:hideMark/>
          </w:tcPr>
          <w:p w:rsidR="00B744B2" w:rsidRPr="00415026" w:rsidRDefault="00B744B2" w:rsidP="00415026">
            <w:pPr>
              <w:jc w:val="center"/>
              <w:rPr>
                <w:rFonts w:cstheme="minorHAnsi"/>
                <w:b/>
                <w:bCs/>
                <w:i/>
                <w:iCs/>
                <w:lang w:eastAsia="en-IN"/>
              </w:rPr>
            </w:pPr>
            <w:r w:rsidRPr="00415026">
              <w:rPr>
                <w:rFonts w:cstheme="minorHAnsi"/>
                <w:b/>
                <w:bCs/>
                <w:i/>
                <w:iCs/>
                <w:lang w:eastAsia="en-IN"/>
              </w:rPr>
              <w:t>Cold Chain Equipments</w:t>
            </w:r>
          </w:p>
        </w:tc>
        <w:tc>
          <w:tcPr>
            <w:tcW w:w="441" w:type="pct"/>
            <w:shd w:val="clear" w:color="auto" w:fill="C4BC96" w:themeFill="background2" w:themeFillShade="BF"/>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shd w:val="clear" w:color="auto" w:fill="C4BC96" w:themeFill="background2" w:themeFillShade="BF"/>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640" w:type="pct"/>
            <w:shd w:val="clear" w:color="auto" w:fill="C4BC96" w:themeFill="background2" w:themeFillShade="BF"/>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2" w:type="pct"/>
            <w:gridSpan w:val="2"/>
            <w:shd w:val="clear" w:color="auto" w:fill="C4BC96" w:themeFill="background2" w:themeFillShade="BF"/>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39" w:type="pct"/>
            <w:gridSpan w:val="2"/>
            <w:shd w:val="clear" w:color="auto" w:fill="C4BC96" w:themeFill="background2" w:themeFillShade="BF"/>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73" w:type="pct"/>
            <w:gridSpan w:val="2"/>
            <w:shd w:val="clear" w:color="auto" w:fill="C4BC96" w:themeFill="background2" w:themeFillShade="BF"/>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410" w:type="pct"/>
            <w:shd w:val="clear" w:color="auto" w:fill="C4BC96" w:themeFill="background2" w:themeFillShade="BF"/>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1</w:t>
            </w:r>
          </w:p>
        </w:tc>
        <w:tc>
          <w:tcPr>
            <w:tcW w:w="1030" w:type="pct"/>
            <w:hideMark/>
          </w:tcPr>
          <w:p w:rsidR="00B744B2" w:rsidRPr="00415026" w:rsidRDefault="00B744B2" w:rsidP="00415026">
            <w:pPr>
              <w:rPr>
                <w:rFonts w:cstheme="minorHAnsi"/>
                <w:lang w:eastAsia="en-IN"/>
              </w:rPr>
            </w:pPr>
            <w:r w:rsidRPr="00415026">
              <w:rPr>
                <w:rFonts w:cstheme="minorHAnsi"/>
                <w:lang w:eastAsia="en-IN"/>
              </w:rPr>
              <w:t>Cold Box (Large)</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FD22FC" w:rsidP="00415026">
            <w:pPr>
              <w:jc w:val="center"/>
              <w:rPr>
                <w:rFonts w:cstheme="minorHAnsi"/>
                <w:lang w:eastAsia="en-IN"/>
              </w:rPr>
            </w:pPr>
            <w:r>
              <w:rPr>
                <w:rFonts w:cstheme="minorHAnsi"/>
                <w:lang w:eastAsia="en-IN"/>
              </w:rPr>
              <w:t>2</w:t>
            </w:r>
            <w:r w:rsidR="00B744B2" w:rsidRPr="00415026">
              <w:rPr>
                <w:rFonts w:cstheme="minorHAnsi"/>
                <w:lang w:eastAsia="en-IN"/>
              </w:rPr>
              <w:t> </w:t>
            </w:r>
          </w:p>
        </w:tc>
        <w:tc>
          <w:tcPr>
            <w:tcW w:w="640" w:type="pct"/>
            <w:hideMark/>
          </w:tcPr>
          <w:p w:rsidR="00B744B2" w:rsidRPr="00415026" w:rsidRDefault="00FD22FC" w:rsidP="00415026">
            <w:pPr>
              <w:jc w:val="center"/>
              <w:rPr>
                <w:rFonts w:cstheme="minorHAnsi"/>
                <w:lang w:eastAsia="en-IN"/>
              </w:rPr>
            </w:pPr>
            <w:r>
              <w:rPr>
                <w:rFonts w:cstheme="minorHAnsi"/>
                <w:lang w:eastAsia="en-IN"/>
              </w:rPr>
              <w:t>35</w:t>
            </w:r>
            <w:r w:rsidR="00B744B2" w:rsidRPr="00415026">
              <w:rPr>
                <w:rFonts w:cstheme="minorHAnsi"/>
                <w:lang w:eastAsia="en-IN"/>
              </w:rPr>
              <w:t> </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38</w:t>
            </w:r>
          </w:p>
        </w:tc>
        <w:tc>
          <w:tcPr>
            <w:tcW w:w="439"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4</w:t>
            </w:r>
          </w:p>
        </w:tc>
        <w:tc>
          <w:tcPr>
            <w:tcW w:w="473"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NIL</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B744B2" w:rsidRPr="00415026" w:rsidTr="00976A16">
        <w:trPr>
          <w:trHeight w:val="20"/>
          <w:jc w:val="center"/>
        </w:trPr>
        <w:tc>
          <w:tcPr>
            <w:tcW w:w="215" w:type="pct"/>
            <w:hideMark/>
          </w:tcPr>
          <w:p w:rsidR="00B744B2" w:rsidRPr="00415026" w:rsidRDefault="00B744B2" w:rsidP="00415026">
            <w:pPr>
              <w:jc w:val="center"/>
              <w:rPr>
                <w:rFonts w:cstheme="minorHAnsi"/>
                <w:lang w:eastAsia="en-IN"/>
              </w:rPr>
            </w:pPr>
            <w:r w:rsidRPr="00415026">
              <w:rPr>
                <w:rFonts w:cstheme="minorHAnsi"/>
                <w:lang w:eastAsia="en-IN"/>
              </w:rPr>
              <w:t>2</w:t>
            </w:r>
          </w:p>
        </w:tc>
        <w:tc>
          <w:tcPr>
            <w:tcW w:w="1030" w:type="pct"/>
            <w:hideMark/>
          </w:tcPr>
          <w:p w:rsidR="00B744B2" w:rsidRPr="00415026" w:rsidRDefault="00B744B2" w:rsidP="00415026">
            <w:pPr>
              <w:rPr>
                <w:rFonts w:cstheme="minorHAnsi"/>
                <w:lang w:eastAsia="en-IN"/>
              </w:rPr>
            </w:pPr>
            <w:r w:rsidRPr="00415026">
              <w:rPr>
                <w:rFonts w:cstheme="minorHAnsi"/>
                <w:lang w:eastAsia="en-IN"/>
              </w:rPr>
              <w:t>Cold Box (Small)</w:t>
            </w:r>
          </w:p>
        </w:tc>
        <w:tc>
          <w:tcPr>
            <w:tcW w:w="441" w:type="pct"/>
            <w:hideMark/>
          </w:tcPr>
          <w:p w:rsidR="00B744B2" w:rsidRPr="00415026" w:rsidRDefault="00B744B2" w:rsidP="00415026">
            <w:pPr>
              <w:jc w:val="center"/>
              <w:rPr>
                <w:rFonts w:cstheme="minorHAnsi"/>
                <w:lang w:eastAsia="en-IN"/>
              </w:rPr>
            </w:pPr>
            <w:r w:rsidRPr="00415026">
              <w:rPr>
                <w:rFonts w:cstheme="minorHAnsi"/>
                <w:lang w:eastAsia="en-IN"/>
              </w:rPr>
              <w:t> </w:t>
            </w:r>
          </w:p>
        </w:tc>
        <w:tc>
          <w:tcPr>
            <w:tcW w:w="880" w:type="pct"/>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2</w:t>
            </w:r>
          </w:p>
        </w:tc>
        <w:tc>
          <w:tcPr>
            <w:tcW w:w="640" w:type="pct"/>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40</w:t>
            </w:r>
          </w:p>
        </w:tc>
        <w:tc>
          <w:tcPr>
            <w:tcW w:w="472" w:type="pct"/>
            <w:gridSpan w:val="2"/>
            <w:hideMark/>
          </w:tcPr>
          <w:p w:rsidR="00B744B2" w:rsidRPr="00415026" w:rsidRDefault="00B744B2" w:rsidP="00415026">
            <w:pPr>
              <w:jc w:val="center"/>
              <w:rPr>
                <w:rFonts w:cstheme="minorHAnsi"/>
                <w:lang w:eastAsia="en-IN"/>
              </w:rPr>
            </w:pPr>
            <w:r w:rsidRPr="00415026">
              <w:rPr>
                <w:rFonts w:cstheme="minorHAnsi"/>
                <w:lang w:eastAsia="en-IN"/>
              </w:rPr>
              <w:t> </w:t>
            </w:r>
            <w:r w:rsidR="00FD22FC">
              <w:rPr>
                <w:rFonts w:cstheme="minorHAnsi"/>
                <w:lang w:eastAsia="en-IN"/>
              </w:rPr>
              <w:t>38</w:t>
            </w:r>
          </w:p>
        </w:tc>
        <w:tc>
          <w:tcPr>
            <w:tcW w:w="439" w:type="pct"/>
            <w:gridSpan w:val="2"/>
            <w:hideMark/>
          </w:tcPr>
          <w:p w:rsidR="00B744B2" w:rsidRPr="00415026" w:rsidRDefault="00FD22FC" w:rsidP="00415026">
            <w:pPr>
              <w:jc w:val="center"/>
              <w:rPr>
                <w:rFonts w:cstheme="minorHAnsi"/>
                <w:lang w:eastAsia="en-IN"/>
              </w:rPr>
            </w:pPr>
            <w:r>
              <w:rPr>
                <w:rFonts w:cstheme="minorHAnsi"/>
                <w:lang w:eastAsia="en-IN"/>
              </w:rPr>
              <w:t>4</w:t>
            </w:r>
            <w:r w:rsidR="00B744B2" w:rsidRPr="00415026">
              <w:rPr>
                <w:rFonts w:cstheme="minorHAnsi"/>
                <w:lang w:eastAsia="en-IN"/>
              </w:rPr>
              <w:t> </w:t>
            </w:r>
          </w:p>
        </w:tc>
        <w:tc>
          <w:tcPr>
            <w:tcW w:w="473" w:type="pct"/>
            <w:gridSpan w:val="2"/>
            <w:hideMark/>
          </w:tcPr>
          <w:p w:rsidR="00B744B2" w:rsidRPr="00415026" w:rsidRDefault="00FD22FC" w:rsidP="00415026">
            <w:pPr>
              <w:jc w:val="center"/>
              <w:rPr>
                <w:rFonts w:cstheme="minorHAnsi"/>
                <w:lang w:eastAsia="en-IN"/>
              </w:rPr>
            </w:pPr>
            <w:r>
              <w:rPr>
                <w:rFonts w:cstheme="minorHAnsi"/>
                <w:lang w:eastAsia="en-IN"/>
              </w:rPr>
              <w:t>NIL</w:t>
            </w:r>
            <w:r w:rsidR="00B744B2" w:rsidRPr="00415026">
              <w:rPr>
                <w:rFonts w:cstheme="minorHAnsi"/>
                <w:lang w:eastAsia="en-IN"/>
              </w:rPr>
              <w:t> </w:t>
            </w:r>
          </w:p>
        </w:tc>
        <w:tc>
          <w:tcPr>
            <w:tcW w:w="410" w:type="pct"/>
            <w:hideMark/>
          </w:tcPr>
          <w:p w:rsidR="00B744B2" w:rsidRPr="00415026" w:rsidRDefault="00B744B2"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lastRenderedPageBreak/>
              <w:t>3</w:t>
            </w:r>
          </w:p>
        </w:tc>
        <w:tc>
          <w:tcPr>
            <w:tcW w:w="1030" w:type="pct"/>
            <w:hideMark/>
          </w:tcPr>
          <w:p w:rsidR="00FD22FC" w:rsidRPr="00415026" w:rsidRDefault="00FD22FC" w:rsidP="00415026">
            <w:pPr>
              <w:rPr>
                <w:rFonts w:cstheme="minorHAnsi"/>
                <w:lang w:eastAsia="en-IN"/>
              </w:rPr>
            </w:pPr>
            <w:r w:rsidRPr="00415026">
              <w:rPr>
                <w:rFonts w:cstheme="minorHAnsi"/>
                <w:lang w:eastAsia="en-IN"/>
              </w:rPr>
              <w:t>Ice Packs</w:t>
            </w:r>
          </w:p>
        </w:tc>
        <w:tc>
          <w:tcPr>
            <w:tcW w:w="441" w:type="pct"/>
            <w:hideMark/>
          </w:tcPr>
          <w:p w:rsidR="00FD22FC" w:rsidRPr="00415026" w:rsidRDefault="00FD22FC" w:rsidP="00415026">
            <w:pPr>
              <w:jc w:val="center"/>
              <w:rPr>
                <w:rFonts w:cstheme="minorHAnsi"/>
                <w:lang w:eastAsia="en-IN"/>
              </w:rPr>
            </w:pPr>
          </w:p>
        </w:tc>
        <w:tc>
          <w:tcPr>
            <w:tcW w:w="880" w:type="pct"/>
            <w:hideMark/>
          </w:tcPr>
          <w:p w:rsidR="00FD22FC" w:rsidRPr="00415026" w:rsidRDefault="00FD22FC" w:rsidP="00177DEB">
            <w:pPr>
              <w:jc w:val="center"/>
              <w:rPr>
                <w:rFonts w:cstheme="minorHAnsi"/>
                <w:lang w:eastAsia="en-IN"/>
              </w:rPr>
            </w:pPr>
            <w:r w:rsidRPr="00415026">
              <w:rPr>
                <w:rFonts w:cstheme="minorHAnsi"/>
                <w:lang w:eastAsia="en-IN"/>
              </w:rPr>
              <w:t> </w:t>
            </w:r>
            <w:r>
              <w:rPr>
                <w:rFonts w:cstheme="minorHAnsi"/>
                <w:lang w:eastAsia="en-IN"/>
              </w:rPr>
              <w:t>3200</w:t>
            </w:r>
          </w:p>
        </w:tc>
        <w:tc>
          <w:tcPr>
            <w:tcW w:w="640" w:type="pct"/>
            <w:hideMark/>
          </w:tcPr>
          <w:p w:rsidR="00FD22FC" w:rsidRPr="00415026" w:rsidRDefault="00FD22FC" w:rsidP="00177DEB">
            <w:pPr>
              <w:jc w:val="center"/>
              <w:rPr>
                <w:rFonts w:cstheme="minorHAnsi"/>
                <w:lang w:eastAsia="en-IN"/>
              </w:rPr>
            </w:pPr>
            <w:r>
              <w:rPr>
                <w:rFonts w:cstheme="minorHAnsi"/>
                <w:lang w:eastAsia="en-IN"/>
              </w:rPr>
              <w:t>0</w:t>
            </w:r>
          </w:p>
        </w:tc>
        <w:tc>
          <w:tcPr>
            <w:tcW w:w="472" w:type="pct"/>
            <w:gridSpan w:val="2"/>
            <w:hideMark/>
          </w:tcPr>
          <w:p w:rsidR="00FD22FC" w:rsidRPr="00415026" w:rsidRDefault="00FD22FC" w:rsidP="00177DEB">
            <w:pPr>
              <w:jc w:val="center"/>
              <w:rPr>
                <w:rFonts w:cstheme="minorHAnsi"/>
                <w:lang w:eastAsia="en-IN"/>
              </w:rPr>
            </w:pPr>
            <w:r>
              <w:rPr>
                <w:rFonts w:cstheme="minorHAnsi"/>
                <w:lang w:eastAsia="en-IN"/>
              </w:rPr>
              <w:t>NIL</w:t>
            </w:r>
          </w:p>
        </w:tc>
        <w:tc>
          <w:tcPr>
            <w:tcW w:w="439" w:type="pct"/>
            <w:gridSpan w:val="2"/>
            <w:hideMark/>
          </w:tcPr>
          <w:p w:rsidR="00FD22FC" w:rsidRPr="00415026" w:rsidRDefault="00FD22FC" w:rsidP="00177DEB">
            <w:pPr>
              <w:jc w:val="center"/>
              <w:rPr>
                <w:rFonts w:cstheme="minorHAnsi"/>
                <w:lang w:eastAsia="en-IN"/>
              </w:rPr>
            </w:pPr>
            <w:r>
              <w:rPr>
                <w:rFonts w:cstheme="minorHAnsi"/>
                <w:lang w:eastAsia="en-IN"/>
              </w:rPr>
              <w:t>3200</w:t>
            </w:r>
          </w:p>
        </w:tc>
        <w:tc>
          <w:tcPr>
            <w:tcW w:w="473" w:type="pct"/>
            <w:gridSpan w:val="2"/>
            <w:hideMark/>
          </w:tcPr>
          <w:p w:rsidR="00FD22FC" w:rsidRPr="00415026" w:rsidRDefault="00FD22FC" w:rsidP="00177DEB">
            <w:pPr>
              <w:jc w:val="center"/>
              <w:rPr>
                <w:rFonts w:cstheme="minorHAnsi"/>
                <w:lang w:eastAsia="en-IN"/>
              </w:rPr>
            </w:pPr>
            <w:r>
              <w:rPr>
                <w:rFonts w:cstheme="minorHAnsi"/>
                <w:lang w:eastAsia="en-IN"/>
              </w:rPr>
              <w:t>1500</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4</w:t>
            </w:r>
          </w:p>
        </w:tc>
        <w:tc>
          <w:tcPr>
            <w:tcW w:w="1030" w:type="pct"/>
            <w:hideMark/>
          </w:tcPr>
          <w:p w:rsidR="00FD22FC" w:rsidRPr="00415026" w:rsidRDefault="00FD22FC" w:rsidP="00415026">
            <w:pPr>
              <w:rPr>
                <w:rFonts w:cstheme="minorHAnsi"/>
                <w:lang w:eastAsia="en-IN"/>
              </w:rPr>
            </w:pPr>
            <w:r w:rsidRPr="00415026">
              <w:rPr>
                <w:rFonts w:cstheme="minorHAnsi"/>
                <w:lang w:eastAsia="en-IN"/>
              </w:rPr>
              <w:t>Vaccine Carrier 4 Ice Pack</w:t>
            </w:r>
          </w:p>
        </w:tc>
        <w:tc>
          <w:tcPr>
            <w:tcW w:w="441" w:type="pct"/>
            <w:hideMark/>
          </w:tcPr>
          <w:p w:rsidR="00FD22FC" w:rsidRPr="00415026" w:rsidRDefault="00FD22FC" w:rsidP="00415026">
            <w:pPr>
              <w:jc w:val="center"/>
              <w:rPr>
                <w:rFonts w:cstheme="minorHAnsi"/>
                <w:lang w:eastAsia="en-IN"/>
              </w:rPr>
            </w:pPr>
          </w:p>
        </w:tc>
        <w:tc>
          <w:tcPr>
            <w:tcW w:w="880" w:type="pct"/>
            <w:hideMark/>
          </w:tcPr>
          <w:p w:rsidR="00FD22FC" w:rsidRPr="00415026" w:rsidRDefault="00FD22FC" w:rsidP="00177DEB">
            <w:pPr>
              <w:jc w:val="center"/>
              <w:rPr>
                <w:rFonts w:cstheme="minorHAnsi"/>
                <w:lang w:eastAsia="en-IN"/>
              </w:rPr>
            </w:pPr>
            <w:r>
              <w:rPr>
                <w:rFonts w:cstheme="minorHAnsi"/>
                <w:lang w:eastAsia="en-IN"/>
              </w:rPr>
              <w:t>1067</w:t>
            </w:r>
            <w:r w:rsidRPr="00415026">
              <w:rPr>
                <w:rFonts w:cstheme="minorHAnsi"/>
                <w:lang w:eastAsia="en-IN"/>
              </w:rPr>
              <w:t> </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177DEB">
            <w:pPr>
              <w:jc w:val="center"/>
              <w:rPr>
                <w:rFonts w:cstheme="minorHAnsi"/>
                <w:lang w:eastAsia="en-IN"/>
              </w:rPr>
            </w:pPr>
            <w:r>
              <w:rPr>
                <w:rFonts w:cstheme="minorHAnsi"/>
                <w:lang w:eastAsia="en-IN"/>
              </w:rPr>
              <w:t>1067</w:t>
            </w:r>
            <w:r w:rsidRPr="00415026">
              <w:rPr>
                <w:rFonts w:cstheme="minorHAnsi"/>
                <w:lang w:eastAsia="en-IN"/>
              </w:rPr>
              <w:t> </w:t>
            </w:r>
          </w:p>
        </w:tc>
        <w:tc>
          <w:tcPr>
            <w:tcW w:w="473" w:type="pct"/>
            <w:gridSpan w:val="2"/>
            <w:hideMark/>
          </w:tcPr>
          <w:p w:rsidR="00FD22FC" w:rsidRPr="00415026" w:rsidRDefault="00FD22FC" w:rsidP="00177DEB">
            <w:pPr>
              <w:jc w:val="center"/>
              <w:rPr>
                <w:rFonts w:cstheme="minorHAnsi"/>
                <w:lang w:eastAsia="en-IN"/>
              </w:rPr>
            </w:pPr>
            <w:r>
              <w:rPr>
                <w:rFonts w:cstheme="minorHAnsi"/>
                <w:lang w:eastAsia="en-IN"/>
              </w:rPr>
              <w:t>300</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5</w:t>
            </w:r>
          </w:p>
        </w:tc>
        <w:tc>
          <w:tcPr>
            <w:tcW w:w="1030" w:type="pct"/>
            <w:hideMark/>
          </w:tcPr>
          <w:p w:rsidR="00FD22FC" w:rsidRPr="00415026" w:rsidRDefault="00FD22FC" w:rsidP="00415026">
            <w:pPr>
              <w:rPr>
                <w:rFonts w:cstheme="minorHAnsi"/>
                <w:lang w:eastAsia="en-IN"/>
              </w:rPr>
            </w:pPr>
            <w:r w:rsidRPr="00415026">
              <w:rPr>
                <w:rFonts w:cstheme="minorHAnsi"/>
                <w:lang w:eastAsia="en-IN"/>
              </w:rPr>
              <w:t>WIC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Pr>
                <w:rFonts w:cstheme="minorHAnsi"/>
                <w:lang w:eastAsia="en-IN"/>
              </w:rPr>
              <w:t>1</w:t>
            </w:r>
            <w:r w:rsidRPr="00415026">
              <w:rPr>
                <w:rFonts w:cstheme="minorHAnsi"/>
                <w:lang w:eastAsia="en-IN"/>
              </w:rPr>
              <w:t> </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6</w:t>
            </w:r>
          </w:p>
        </w:tc>
        <w:tc>
          <w:tcPr>
            <w:tcW w:w="1030" w:type="pct"/>
            <w:hideMark/>
          </w:tcPr>
          <w:p w:rsidR="00FD22FC" w:rsidRPr="00415026" w:rsidRDefault="00FD22FC" w:rsidP="00415026">
            <w:pPr>
              <w:rPr>
                <w:rFonts w:cstheme="minorHAnsi"/>
                <w:lang w:eastAsia="en-IN"/>
              </w:rPr>
            </w:pPr>
            <w:r w:rsidRPr="00415026">
              <w:rPr>
                <w:rFonts w:cstheme="minorHAnsi"/>
                <w:lang w:eastAsia="en-IN"/>
              </w:rPr>
              <w:t>WIF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NIL</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NIL</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7</w:t>
            </w:r>
          </w:p>
        </w:tc>
        <w:tc>
          <w:tcPr>
            <w:tcW w:w="1030" w:type="pct"/>
            <w:hideMark/>
          </w:tcPr>
          <w:p w:rsidR="00FD22FC" w:rsidRPr="00415026" w:rsidRDefault="00FD22FC" w:rsidP="00415026">
            <w:pPr>
              <w:rPr>
                <w:rFonts w:cstheme="minorHAnsi"/>
                <w:lang w:eastAsia="en-IN"/>
              </w:rPr>
            </w:pPr>
            <w:r w:rsidRPr="00415026">
              <w:rPr>
                <w:rFonts w:cstheme="minorHAnsi"/>
                <w:lang w:eastAsia="en-IN"/>
              </w:rPr>
              <w:t>ILR(S)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72</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72</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15</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8</w:t>
            </w:r>
          </w:p>
        </w:tc>
        <w:tc>
          <w:tcPr>
            <w:tcW w:w="1030" w:type="pct"/>
            <w:hideMark/>
          </w:tcPr>
          <w:p w:rsidR="00FD22FC" w:rsidRPr="00415026" w:rsidRDefault="00FD22FC" w:rsidP="00415026">
            <w:pPr>
              <w:rPr>
                <w:rFonts w:cstheme="minorHAnsi"/>
                <w:lang w:eastAsia="en-IN"/>
              </w:rPr>
            </w:pPr>
            <w:r w:rsidRPr="00415026">
              <w:rPr>
                <w:rFonts w:cstheme="minorHAnsi"/>
                <w:lang w:eastAsia="en-IN"/>
              </w:rPr>
              <w:t>ILR(L)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22</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22</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5</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9</w:t>
            </w:r>
          </w:p>
        </w:tc>
        <w:tc>
          <w:tcPr>
            <w:tcW w:w="1030" w:type="pct"/>
            <w:hideMark/>
          </w:tcPr>
          <w:p w:rsidR="00FD22FC" w:rsidRPr="00415026" w:rsidRDefault="00FD22FC" w:rsidP="00415026">
            <w:pPr>
              <w:rPr>
                <w:rFonts w:cstheme="minorHAnsi"/>
                <w:lang w:eastAsia="en-IN"/>
              </w:rPr>
            </w:pPr>
            <w:r w:rsidRPr="00415026">
              <w:rPr>
                <w:rFonts w:cstheme="minorHAnsi"/>
                <w:lang w:eastAsia="en-IN"/>
              </w:rPr>
              <w:t>Deep freezer(L)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21</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21</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7</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10</w:t>
            </w:r>
          </w:p>
        </w:tc>
        <w:tc>
          <w:tcPr>
            <w:tcW w:w="1030" w:type="pct"/>
            <w:hideMark/>
          </w:tcPr>
          <w:p w:rsidR="00FD22FC" w:rsidRPr="00415026" w:rsidRDefault="00FD22FC" w:rsidP="00415026">
            <w:pPr>
              <w:rPr>
                <w:rFonts w:cstheme="minorHAnsi"/>
                <w:lang w:eastAsia="en-IN"/>
              </w:rPr>
            </w:pPr>
            <w:r w:rsidRPr="00415026">
              <w:rPr>
                <w:rFonts w:cstheme="minorHAnsi"/>
                <w:lang w:eastAsia="en-IN"/>
              </w:rPr>
              <w:t>Deep Freezer (S) through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68</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68</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20</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11</w:t>
            </w:r>
          </w:p>
        </w:tc>
        <w:tc>
          <w:tcPr>
            <w:tcW w:w="1030" w:type="pct"/>
            <w:hideMark/>
          </w:tcPr>
          <w:p w:rsidR="00FD22FC" w:rsidRPr="00415026" w:rsidRDefault="00FD22FC" w:rsidP="00415026">
            <w:pPr>
              <w:rPr>
                <w:rFonts w:cstheme="minorHAnsi"/>
                <w:lang w:eastAsia="en-IN"/>
              </w:rPr>
            </w:pPr>
            <w:r w:rsidRPr="00415026">
              <w:rPr>
                <w:rFonts w:cstheme="minorHAnsi"/>
                <w:lang w:eastAsia="en-IN"/>
              </w:rPr>
              <w:t>Vaccine Van 4 Wheel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1</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1</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NIL</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12</w:t>
            </w:r>
          </w:p>
        </w:tc>
        <w:tc>
          <w:tcPr>
            <w:tcW w:w="1030" w:type="pct"/>
            <w:hideMark/>
          </w:tcPr>
          <w:p w:rsidR="00FD22FC" w:rsidRPr="00415026" w:rsidRDefault="00FD22FC" w:rsidP="00415026">
            <w:pPr>
              <w:rPr>
                <w:rFonts w:cstheme="minorHAnsi"/>
                <w:lang w:eastAsia="en-IN"/>
              </w:rPr>
            </w:pPr>
            <w:r w:rsidRPr="00415026">
              <w:rPr>
                <w:rFonts w:cstheme="minorHAnsi"/>
                <w:lang w:eastAsia="en-IN"/>
              </w:rPr>
              <w:t>Vaccine Van 2 Wheel (nos)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w:t>
            </w:r>
          </w:p>
        </w:tc>
        <w:tc>
          <w:tcPr>
            <w:tcW w:w="640" w:type="pct"/>
            <w:hideMark/>
          </w:tcPr>
          <w:p w:rsidR="00FD22FC" w:rsidRDefault="00FD22FC">
            <w:r w:rsidRPr="009414A5">
              <w:rPr>
                <w:rFonts w:cstheme="minorHAnsi"/>
                <w:lang w:eastAsia="en-IN"/>
              </w:rPr>
              <w:t>0</w:t>
            </w:r>
          </w:p>
        </w:tc>
        <w:tc>
          <w:tcPr>
            <w:tcW w:w="472" w:type="pct"/>
            <w:gridSpan w:val="2"/>
            <w:hideMark/>
          </w:tcPr>
          <w:p w:rsidR="00FD22FC" w:rsidRDefault="00FD22FC">
            <w:r w:rsidRPr="00DC316A">
              <w:rPr>
                <w:rFonts w:cstheme="minorHAnsi"/>
                <w:lang w:eastAsia="en-IN"/>
              </w:rPr>
              <w:t>NIL</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NIL</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Pr>
                <w:rFonts w:cstheme="minorHAnsi"/>
                <w:lang w:eastAsia="en-IN"/>
              </w:rPr>
              <w:t>NIL</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i/>
                <w:iCs/>
                <w:lang w:eastAsia="en-IN"/>
              </w:rPr>
            </w:pPr>
            <w:r w:rsidRPr="00415026">
              <w:rPr>
                <w:rFonts w:cstheme="minorHAnsi"/>
                <w:i/>
                <w:iCs/>
                <w:lang w:eastAsia="en-IN"/>
              </w:rPr>
              <w:t>13</w:t>
            </w:r>
          </w:p>
        </w:tc>
        <w:tc>
          <w:tcPr>
            <w:tcW w:w="1030" w:type="pct"/>
            <w:hideMark/>
          </w:tcPr>
          <w:p w:rsidR="00FD22FC" w:rsidRPr="00415026" w:rsidRDefault="00FD22FC" w:rsidP="00415026">
            <w:pPr>
              <w:rPr>
                <w:rFonts w:cstheme="minorHAnsi"/>
                <w:i/>
                <w:iCs/>
                <w:lang w:eastAsia="en-IN"/>
              </w:rPr>
            </w:pPr>
            <w:r w:rsidRPr="00415026">
              <w:rPr>
                <w:rFonts w:cstheme="minorHAnsi"/>
                <w:i/>
                <w:iCs/>
                <w:lang w:eastAsia="en-IN"/>
              </w:rPr>
              <w:t>Others (please specify)</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B744B2">
        <w:trPr>
          <w:trHeight w:val="20"/>
          <w:jc w:val="center"/>
        </w:trPr>
        <w:tc>
          <w:tcPr>
            <w:tcW w:w="1244" w:type="pct"/>
            <w:gridSpan w:val="2"/>
            <w:shd w:val="clear" w:color="auto" w:fill="C4BC96" w:themeFill="background2" w:themeFillShade="BF"/>
            <w:hideMark/>
          </w:tcPr>
          <w:p w:rsidR="00FD22FC" w:rsidRPr="00415026" w:rsidRDefault="00FD22FC" w:rsidP="00415026">
            <w:pPr>
              <w:jc w:val="center"/>
              <w:rPr>
                <w:rFonts w:cstheme="minorHAnsi"/>
                <w:b/>
                <w:bCs/>
                <w:i/>
                <w:iCs/>
                <w:lang w:eastAsia="en-IN"/>
              </w:rPr>
            </w:pPr>
            <w:r w:rsidRPr="00415026">
              <w:rPr>
                <w:rFonts w:cstheme="minorHAnsi"/>
                <w:b/>
                <w:bCs/>
                <w:i/>
                <w:iCs/>
                <w:lang w:eastAsia="en-IN"/>
              </w:rPr>
              <w:t>Syringes</w:t>
            </w:r>
          </w:p>
        </w:tc>
        <w:tc>
          <w:tcPr>
            <w:tcW w:w="441"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w:t>
            </w:r>
          </w:p>
        </w:tc>
        <w:tc>
          <w:tcPr>
            <w:tcW w:w="1030" w:type="pct"/>
            <w:hideMark/>
          </w:tcPr>
          <w:p w:rsidR="00FD22FC" w:rsidRPr="00415026" w:rsidRDefault="00FD22FC" w:rsidP="00415026">
            <w:pPr>
              <w:rPr>
                <w:rFonts w:cstheme="minorHAnsi"/>
                <w:lang w:eastAsia="en-IN"/>
              </w:rPr>
            </w:pPr>
            <w:r w:rsidRPr="00415026">
              <w:rPr>
                <w:rFonts w:cstheme="minorHAnsi"/>
                <w:lang w:eastAsia="en-IN"/>
              </w:rPr>
              <w:t>Disposable Syringe 5 ml</w:t>
            </w:r>
            <w:r w:rsidRPr="00415026">
              <w:rPr>
                <w:rFonts w:cstheme="minorHAnsi"/>
                <w:lang w:eastAsia="en-IN"/>
              </w:rPr>
              <w:br/>
              <w:t>(Pieces)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61A2F" w:rsidP="00415026">
            <w:pPr>
              <w:jc w:val="center"/>
              <w:rPr>
                <w:rFonts w:cstheme="minorHAnsi"/>
                <w:lang w:eastAsia="en-IN"/>
              </w:rPr>
            </w:pPr>
            <w:r>
              <w:rPr>
                <w:rFonts w:cstheme="minorHAnsi"/>
                <w:lang w:eastAsia="en-IN"/>
              </w:rPr>
              <w:t>0</w:t>
            </w:r>
            <w:r w:rsidR="00FD22FC"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50000</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50000</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0</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100000</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2</w:t>
            </w:r>
          </w:p>
        </w:tc>
        <w:tc>
          <w:tcPr>
            <w:tcW w:w="1030" w:type="pct"/>
            <w:hideMark/>
          </w:tcPr>
          <w:p w:rsidR="00FD22FC" w:rsidRPr="00415026" w:rsidRDefault="00FD22FC" w:rsidP="00415026">
            <w:pPr>
              <w:rPr>
                <w:rFonts w:cstheme="minorHAnsi"/>
                <w:lang w:eastAsia="en-IN"/>
              </w:rPr>
            </w:pPr>
            <w:r w:rsidRPr="00415026">
              <w:rPr>
                <w:rFonts w:cstheme="minorHAnsi"/>
                <w:lang w:eastAsia="en-IN"/>
              </w:rPr>
              <w:t>AD Syringe 0.5 ml</w:t>
            </w:r>
            <w:r w:rsidRPr="00415026">
              <w:rPr>
                <w:rFonts w:cstheme="minorHAnsi"/>
                <w:lang w:eastAsia="en-IN"/>
              </w:rPr>
              <w:br/>
              <w:t>(Pieces)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0</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285000</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285000</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0</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716915</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3</w:t>
            </w:r>
          </w:p>
        </w:tc>
        <w:tc>
          <w:tcPr>
            <w:tcW w:w="1030" w:type="pct"/>
            <w:hideMark/>
          </w:tcPr>
          <w:p w:rsidR="00FD22FC" w:rsidRPr="00415026" w:rsidRDefault="00FD22FC" w:rsidP="00415026">
            <w:pPr>
              <w:rPr>
                <w:rFonts w:cstheme="minorHAnsi"/>
                <w:lang w:eastAsia="en-IN"/>
              </w:rPr>
            </w:pPr>
            <w:r w:rsidRPr="00415026">
              <w:rPr>
                <w:rFonts w:cstheme="minorHAnsi"/>
                <w:lang w:eastAsia="en-IN"/>
              </w:rPr>
              <w:t>AD Syringe 0.5 ml</w:t>
            </w:r>
            <w:r w:rsidRPr="00415026">
              <w:rPr>
                <w:rFonts w:cstheme="minorHAnsi"/>
                <w:lang w:eastAsia="en-IN"/>
              </w:rPr>
              <w:br/>
              <w:t>(Pieces)(through UNOPS)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w:t>
            </w:r>
          </w:p>
        </w:tc>
        <w:tc>
          <w:tcPr>
            <w:tcW w:w="640" w:type="pct"/>
            <w:hideMark/>
          </w:tcPr>
          <w:p w:rsidR="00FD22FC" w:rsidRPr="00415026" w:rsidRDefault="00F61A2F" w:rsidP="00415026">
            <w:pPr>
              <w:jc w:val="center"/>
              <w:rPr>
                <w:rFonts w:cstheme="minorHAnsi"/>
                <w:lang w:eastAsia="en-IN"/>
              </w:rPr>
            </w:pPr>
            <w:r>
              <w:rPr>
                <w:rFonts w:cstheme="minorHAnsi"/>
                <w:lang w:eastAsia="en-IN"/>
              </w:rPr>
              <w:t>-</w:t>
            </w:r>
          </w:p>
        </w:tc>
        <w:tc>
          <w:tcPr>
            <w:tcW w:w="472" w:type="pct"/>
            <w:gridSpan w:val="2"/>
            <w:hideMark/>
          </w:tcPr>
          <w:p w:rsidR="00FD22FC" w:rsidRPr="00415026" w:rsidRDefault="00F61A2F" w:rsidP="00415026">
            <w:pPr>
              <w:jc w:val="center"/>
              <w:rPr>
                <w:rFonts w:cstheme="minorHAnsi"/>
                <w:lang w:eastAsia="en-IN"/>
              </w:rPr>
            </w:pPr>
            <w:r>
              <w:rPr>
                <w:rFonts w:cstheme="minorHAnsi"/>
                <w:lang w:eastAsia="en-IN"/>
              </w:rPr>
              <w:t>-</w:t>
            </w:r>
          </w:p>
        </w:tc>
        <w:tc>
          <w:tcPr>
            <w:tcW w:w="439" w:type="pct"/>
            <w:gridSpan w:val="2"/>
            <w:hideMark/>
          </w:tcPr>
          <w:p w:rsidR="00FD22FC" w:rsidRPr="00415026" w:rsidRDefault="00F61A2F" w:rsidP="00415026">
            <w:pPr>
              <w:jc w:val="center"/>
              <w:rPr>
                <w:rFonts w:cstheme="minorHAnsi"/>
                <w:lang w:eastAsia="en-IN"/>
              </w:rPr>
            </w:pPr>
            <w:r>
              <w:rPr>
                <w:rFonts w:cstheme="minorHAnsi"/>
                <w:lang w:eastAsia="en-IN"/>
              </w:rPr>
              <w:t>-</w:t>
            </w:r>
          </w:p>
        </w:tc>
        <w:tc>
          <w:tcPr>
            <w:tcW w:w="473" w:type="pct"/>
            <w:gridSpan w:val="2"/>
            <w:hideMark/>
          </w:tcPr>
          <w:p w:rsidR="00FD22FC" w:rsidRPr="00415026" w:rsidRDefault="00F61A2F" w:rsidP="00415026">
            <w:pPr>
              <w:jc w:val="center"/>
              <w:rPr>
                <w:rFonts w:cstheme="minorHAnsi"/>
                <w:lang w:eastAsia="en-IN"/>
              </w:rPr>
            </w:pPr>
            <w:r>
              <w:rPr>
                <w:rFonts w:cstheme="minorHAnsi"/>
                <w:lang w:eastAsia="en-IN"/>
              </w:rPr>
              <w:t>-</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4</w:t>
            </w:r>
          </w:p>
        </w:tc>
        <w:tc>
          <w:tcPr>
            <w:tcW w:w="1030" w:type="pct"/>
            <w:hideMark/>
          </w:tcPr>
          <w:p w:rsidR="00FD22FC" w:rsidRPr="00415026" w:rsidRDefault="00FD22FC" w:rsidP="00415026">
            <w:pPr>
              <w:rPr>
                <w:rFonts w:cstheme="minorHAnsi"/>
                <w:lang w:eastAsia="en-IN"/>
              </w:rPr>
            </w:pPr>
            <w:r w:rsidRPr="00415026">
              <w:rPr>
                <w:rFonts w:cstheme="minorHAnsi"/>
                <w:lang w:eastAsia="en-IN"/>
              </w:rPr>
              <w:t>AD Syringe 0.1 ml</w:t>
            </w:r>
            <w:r w:rsidRPr="00415026">
              <w:rPr>
                <w:rFonts w:cstheme="minorHAnsi"/>
                <w:lang w:eastAsia="en-IN"/>
              </w:rPr>
              <w:br/>
              <w:t>(Pieces)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0</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49000</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49000</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0</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r w:rsidR="00F61A2F">
              <w:rPr>
                <w:rFonts w:cstheme="minorHAnsi"/>
                <w:lang w:eastAsia="en-IN"/>
              </w:rPr>
              <w:t>121540</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i/>
                <w:iCs/>
                <w:lang w:eastAsia="en-IN"/>
              </w:rPr>
            </w:pPr>
            <w:r w:rsidRPr="00415026">
              <w:rPr>
                <w:rFonts w:cstheme="minorHAnsi"/>
                <w:i/>
                <w:iCs/>
                <w:lang w:eastAsia="en-IN"/>
              </w:rPr>
              <w:t>5</w:t>
            </w:r>
          </w:p>
        </w:tc>
        <w:tc>
          <w:tcPr>
            <w:tcW w:w="1030" w:type="pct"/>
            <w:hideMark/>
          </w:tcPr>
          <w:p w:rsidR="00FD22FC" w:rsidRPr="00415026" w:rsidRDefault="00FD22FC" w:rsidP="00415026">
            <w:pPr>
              <w:rPr>
                <w:rFonts w:cstheme="minorHAnsi"/>
                <w:i/>
                <w:iCs/>
                <w:lang w:eastAsia="en-IN"/>
              </w:rPr>
            </w:pPr>
            <w:r w:rsidRPr="00415026">
              <w:rPr>
                <w:rFonts w:cstheme="minorHAnsi"/>
                <w:i/>
                <w:iCs/>
                <w:lang w:eastAsia="en-IN"/>
              </w:rPr>
              <w:t>Others (please specify)</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B744B2">
        <w:trPr>
          <w:trHeight w:val="20"/>
          <w:jc w:val="center"/>
        </w:trPr>
        <w:tc>
          <w:tcPr>
            <w:tcW w:w="1244" w:type="pct"/>
            <w:gridSpan w:val="2"/>
            <w:shd w:val="clear" w:color="auto" w:fill="C4BC96" w:themeFill="background2" w:themeFillShade="BF"/>
            <w:hideMark/>
          </w:tcPr>
          <w:p w:rsidR="00FD22FC" w:rsidRPr="00415026" w:rsidRDefault="00FD22FC" w:rsidP="00415026">
            <w:pPr>
              <w:jc w:val="center"/>
              <w:rPr>
                <w:rFonts w:cstheme="minorHAnsi"/>
                <w:b/>
                <w:bCs/>
                <w:lang w:eastAsia="en-IN"/>
              </w:rPr>
            </w:pPr>
            <w:r w:rsidRPr="00415026">
              <w:rPr>
                <w:rFonts w:cstheme="minorHAnsi"/>
                <w:b/>
                <w:bCs/>
                <w:lang w:eastAsia="en-IN"/>
              </w:rPr>
              <w:t>Family Planning</w:t>
            </w:r>
          </w:p>
        </w:tc>
        <w:tc>
          <w:tcPr>
            <w:tcW w:w="441"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shd w:val="clear" w:color="auto" w:fill="C4BC96" w:themeFill="background2" w:themeFillShade="BF"/>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w:t>
            </w:r>
          </w:p>
        </w:tc>
        <w:tc>
          <w:tcPr>
            <w:tcW w:w="1030" w:type="pct"/>
            <w:hideMark/>
          </w:tcPr>
          <w:p w:rsidR="00FD22FC" w:rsidRPr="00415026" w:rsidRDefault="00FD22FC" w:rsidP="00415026">
            <w:pPr>
              <w:rPr>
                <w:rFonts w:cstheme="minorHAnsi"/>
                <w:lang w:eastAsia="en-IN"/>
              </w:rPr>
            </w:pPr>
            <w:r w:rsidRPr="00415026">
              <w:rPr>
                <w:rFonts w:cstheme="minorHAnsi"/>
                <w:lang w:eastAsia="en-IN"/>
              </w:rPr>
              <w:t>Cu-T (Pieces)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2</w:t>
            </w:r>
          </w:p>
        </w:tc>
        <w:tc>
          <w:tcPr>
            <w:tcW w:w="1030" w:type="pct"/>
            <w:hideMark/>
          </w:tcPr>
          <w:p w:rsidR="00FD22FC" w:rsidRPr="00415026" w:rsidRDefault="00FD22FC" w:rsidP="00415026">
            <w:pPr>
              <w:rPr>
                <w:rFonts w:cstheme="minorHAnsi"/>
                <w:lang w:eastAsia="en-IN"/>
              </w:rPr>
            </w:pPr>
            <w:r w:rsidRPr="00415026">
              <w:rPr>
                <w:rFonts w:cstheme="minorHAnsi"/>
                <w:lang w:eastAsia="en-IN"/>
              </w:rPr>
              <w:t>Emergency Contraceptive Pills (Packs)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3</w:t>
            </w:r>
          </w:p>
        </w:tc>
        <w:tc>
          <w:tcPr>
            <w:tcW w:w="1030" w:type="pct"/>
            <w:hideMark/>
          </w:tcPr>
          <w:p w:rsidR="00FD22FC" w:rsidRPr="00415026" w:rsidRDefault="00FD22FC" w:rsidP="00415026">
            <w:pPr>
              <w:rPr>
                <w:rFonts w:cstheme="minorHAnsi"/>
                <w:lang w:eastAsia="en-IN"/>
              </w:rPr>
            </w:pPr>
            <w:r w:rsidRPr="00415026">
              <w:rPr>
                <w:rFonts w:cstheme="minorHAnsi"/>
                <w:lang w:eastAsia="en-IN"/>
              </w:rPr>
              <w:t>Mala-N (Cycles)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4</w:t>
            </w:r>
          </w:p>
        </w:tc>
        <w:tc>
          <w:tcPr>
            <w:tcW w:w="1030" w:type="pct"/>
            <w:hideMark/>
          </w:tcPr>
          <w:p w:rsidR="00FD22FC" w:rsidRPr="00415026" w:rsidRDefault="00FD22FC" w:rsidP="00415026">
            <w:pPr>
              <w:rPr>
                <w:rFonts w:cstheme="minorHAnsi"/>
                <w:lang w:eastAsia="en-IN"/>
              </w:rPr>
            </w:pPr>
            <w:r w:rsidRPr="00415026">
              <w:rPr>
                <w:rFonts w:cstheme="minorHAnsi"/>
                <w:lang w:eastAsia="en-IN"/>
              </w:rPr>
              <w:t>Pregnancy detection Kit (Kit)</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lastRenderedPageBreak/>
              <w:t>5</w:t>
            </w:r>
          </w:p>
        </w:tc>
        <w:tc>
          <w:tcPr>
            <w:tcW w:w="1030" w:type="pct"/>
            <w:hideMark/>
          </w:tcPr>
          <w:p w:rsidR="00FD22FC" w:rsidRPr="00415026" w:rsidRDefault="00FD22FC" w:rsidP="00415026">
            <w:pPr>
              <w:rPr>
                <w:rFonts w:cstheme="minorHAnsi"/>
                <w:lang w:eastAsia="en-IN"/>
              </w:rPr>
            </w:pPr>
            <w:r w:rsidRPr="00415026">
              <w:rPr>
                <w:rFonts w:cstheme="minorHAnsi"/>
                <w:lang w:eastAsia="en-IN"/>
              </w:rPr>
              <w:t>Tubal Rings (Pairs)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6</w:t>
            </w:r>
          </w:p>
        </w:tc>
        <w:tc>
          <w:tcPr>
            <w:tcW w:w="1030" w:type="pct"/>
            <w:hideMark/>
          </w:tcPr>
          <w:p w:rsidR="00FD22FC" w:rsidRPr="00415026" w:rsidRDefault="00FD22FC" w:rsidP="00415026">
            <w:pPr>
              <w:rPr>
                <w:rFonts w:cstheme="minorHAnsi"/>
                <w:lang w:eastAsia="en-IN"/>
              </w:rPr>
            </w:pPr>
            <w:r w:rsidRPr="00415026">
              <w:rPr>
                <w:rFonts w:cstheme="minorHAnsi"/>
                <w:lang w:eastAsia="en-IN"/>
              </w:rPr>
              <w:t>OCP-Others (Cycles)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7</w:t>
            </w:r>
          </w:p>
        </w:tc>
        <w:tc>
          <w:tcPr>
            <w:tcW w:w="1030" w:type="pct"/>
            <w:hideMark/>
          </w:tcPr>
          <w:p w:rsidR="00FD22FC" w:rsidRPr="00415026" w:rsidRDefault="00FD22FC" w:rsidP="00415026">
            <w:pPr>
              <w:rPr>
                <w:rFonts w:cstheme="minorHAnsi"/>
                <w:lang w:eastAsia="en-IN"/>
              </w:rPr>
            </w:pPr>
            <w:r w:rsidRPr="00415026">
              <w:rPr>
                <w:rFonts w:cstheme="minorHAnsi"/>
                <w:lang w:eastAsia="en-IN"/>
              </w:rPr>
              <w:t>Mala-D (1 Cycle of 28 Tablets)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8</w:t>
            </w:r>
          </w:p>
        </w:tc>
        <w:tc>
          <w:tcPr>
            <w:tcW w:w="1030" w:type="pct"/>
            <w:hideMark/>
          </w:tcPr>
          <w:p w:rsidR="00FD22FC" w:rsidRPr="00415026" w:rsidRDefault="00FD22FC" w:rsidP="00415026">
            <w:pPr>
              <w:rPr>
                <w:rFonts w:cstheme="minorHAnsi"/>
                <w:lang w:eastAsia="en-IN"/>
              </w:rPr>
            </w:pPr>
            <w:r w:rsidRPr="00415026">
              <w:rPr>
                <w:rFonts w:cstheme="minorHAnsi"/>
                <w:lang w:eastAsia="en-IN"/>
              </w:rPr>
              <w:t>Nirodh Condom (Pieces)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9</w:t>
            </w:r>
          </w:p>
        </w:tc>
        <w:tc>
          <w:tcPr>
            <w:tcW w:w="1030" w:type="pct"/>
            <w:hideMark/>
          </w:tcPr>
          <w:p w:rsidR="00FD22FC" w:rsidRPr="00415026" w:rsidRDefault="00FD22FC" w:rsidP="00415026">
            <w:pPr>
              <w:rPr>
                <w:rFonts w:cstheme="minorHAnsi"/>
                <w:lang w:eastAsia="en-IN"/>
              </w:rPr>
            </w:pPr>
            <w:r w:rsidRPr="00415026">
              <w:rPr>
                <w:rFonts w:cstheme="minorHAnsi"/>
                <w:lang w:eastAsia="en-IN"/>
              </w:rPr>
              <w:t>Deluxe (Nirodh) Govt Type A (Pieces)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10</w:t>
            </w:r>
          </w:p>
        </w:tc>
        <w:tc>
          <w:tcPr>
            <w:tcW w:w="1030" w:type="pct"/>
            <w:hideMark/>
          </w:tcPr>
          <w:p w:rsidR="00FD22FC" w:rsidRPr="00415026" w:rsidRDefault="00FD22FC" w:rsidP="00415026">
            <w:pPr>
              <w:rPr>
                <w:rFonts w:cstheme="minorHAnsi"/>
                <w:lang w:eastAsia="en-IN"/>
              </w:rPr>
            </w:pPr>
            <w:r w:rsidRPr="00415026">
              <w:rPr>
                <w:rFonts w:cstheme="minorHAnsi"/>
                <w:lang w:eastAsia="en-IN"/>
              </w:rPr>
              <w:t>Deluxe (Nirodh) SMO Brand Type A (Pieces)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11</w:t>
            </w:r>
          </w:p>
        </w:tc>
        <w:tc>
          <w:tcPr>
            <w:tcW w:w="1030" w:type="pct"/>
            <w:hideMark/>
          </w:tcPr>
          <w:p w:rsidR="00FD22FC" w:rsidRPr="00415026" w:rsidRDefault="00FD22FC" w:rsidP="00415026">
            <w:pPr>
              <w:rPr>
                <w:rFonts w:cstheme="minorHAnsi"/>
                <w:lang w:eastAsia="en-IN"/>
              </w:rPr>
            </w:pPr>
            <w:r w:rsidRPr="00415026">
              <w:rPr>
                <w:rFonts w:cstheme="minorHAnsi"/>
                <w:lang w:eastAsia="en-IN"/>
              </w:rPr>
              <w:t>New Lubricated Nirodh (Condom) SMO Brand Type A (Pieces)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12</w:t>
            </w:r>
          </w:p>
        </w:tc>
        <w:tc>
          <w:tcPr>
            <w:tcW w:w="1030" w:type="pct"/>
            <w:hideMark/>
          </w:tcPr>
          <w:p w:rsidR="00FD22FC" w:rsidRPr="00415026" w:rsidRDefault="00FD22FC" w:rsidP="00415026">
            <w:pPr>
              <w:rPr>
                <w:rFonts w:cstheme="minorHAnsi"/>
                <w:lang w:eastAsia="en-IN"/>
              </w:rPr>
            </w:pPr>
            <w:r w:rsidRPr="00415026">
              <w:rPr>
                <w:rFonts w:cstheme="minorHAnsi"/>
                <w:lang w:eastAsia="en-IN"/>
              </w:rPr>
              <w:t>Super Deluxe (Nirodh) Govt Type A (Pieces)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13</w:t>
            </w:r>
          </w:p>
        </w:tc>
        <w:tc>
          <w:tcPr>
            <w:tcW w:w="1030" w:type="pct"/>
            <w:hideMark/>
          </w:tcPr>
          <w:p w:rsidR="00FD22FC" w:rsidRPr="00415026" w:rsidRDefault="00FD22FC" w:rsidP="00415026">
            <w:pPr>
              <w:rPr>
                <w:rFonts w:cstheme="minorHAnsi"/>
                <w:lang w:eastAsia="en-IN"/>
              </w:rPr>
            </w:pPr>
            <w:r w:rsidRPr="00415026">
              <w:rPr>
                <w:rFonts w:cstheme="minorHAnsi"/>
                <w:lang w:eastAsia="en-IN"/>
              </w:rPr>
              <w:t>Super Deluxe (Nirodh) SMO Brand Type A (Pieces)</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14</w:t>
            </w:r>
          </w:p>
        </w:tc>
        <w:tc>
          <w:tcPr>
            <w:tcW w:w="1030" w:type="pct"/>
            <w:hideMark/>
          </w:tcPr>
          <w:p w:rsidR="00FD22FC" w:rsidRPr="00415026" w:rsidRDefault="00FD22FC" w:rsidP="00415026">
            <w:pPr>
              <w:rPr>
                <w:rFonts w:cstheme="minorHAnsi"/>
                <w:i/>
                <w:iCs/>
                <w:lang w:eastAsia="en-IN"/>
              </w:rPr>
            </w:pPr>
            <w:r w:rsidRPr="00415026">
              <w:rPr>
                <w:rFonts w:cstheme="minorHAnsi"/>
                <w:i/>
                <w:iCs/>
                <w:lang w:eastAsia="en-IN"/>
              </w:rPr>
              <w:t>Others (please specify)</w:t>
            </w:r>
          </w:p>
        </w:tc>
        <w:tc>
          <w:tcPr>
            <w:tcW w:w="441"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88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640" w:type="pct"/>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2"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39"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73" w:type="pct"/>
            <w:gridSpan w:val="2"/>
            <w:hideMark/>
          </w:tcPr>
          <w:p w:rsidR="00FD22FC" w:rsidRPr="00415026" w:rsidRDefault="00FD22FC" w:rsidP="00415026">
            <w:pPr>
              <w:jc w:val="center"/>
              <w:rPr>
                <w:rFonts w:cstheme="minorHAnsi"/>
                <w:lang w:eastAsia="en-IN"/>
              </w:rPr>
            </w:pPr>
            <w:r w:rsidRPr="00415026">
              <w:rPr>
                <w:rFonts w:cstheme="minorHAnsi"/>
                <w:lang w:eastAsia="en-IN"/>
              </w:rPr>
              <w:t> </w:t>
            </w:r>
          </w:p>
        </w:tc>
        <w:tc>
          <w:tcPr>
            <w:tcW w:w="410" w:type="pct"/>
            <w:hideMark/>
          </w:tcPr>
          <w:p w:rsidR="00FD22FC" w:rsidRPr="00415026" w:rsidRDefault="00FD22FC" w:rsidP="00415026">
            <w:pPr>
              <w:jc w:val="center"/>
              <w:rPr>
                <w:rFonts w:cstheme="minorHAnsi"/>
                <w:lang w:eastAsia="en-IN"/>
              </w:rPr>
            </w:pPr>
            <w:r w:rsidRPr="00415026">
              <w:rPr>
                <w:rFonts w:cstheme="minorHAnsi"/>
                <w:lang w:eastAsia="en-IN"/>
              </w:rPr>
              <w:t> </w:t>
            </w: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15</w:t>
            </w:r>
          </w:p>
        </w:tc>
        <w:tc>
          <w:tcPr>
            <w:tcW w:w="1030" w:type="pct"/>
            <w:hideMark/>
          </w:tcPr>
          <w:p w:rsidR="00FD22FC" w:rsidRPr="00415026" w:rsidRDefault="00FD22FC" w:rsidP="00415026">
            <w:pPr>
              <w:rPr>
                <w:rFonts w:cstheme="minorHAnsi"/>
                <w:i/>
                <w:iCs/>
                <w:lang w:eastAsia="en-IN"/>
              </w:rPr>
            </w:pPr>
            <w:r w:rsidRPr="00415026">
              <w:rPr>
                <w:rFonts w:cstheme="minorHAnsi"/>
                <w:i/>
                <w:iCs/>
                <w:lang w:eastAsia="en-IN"/>
              </w:rPr>
              <w:t>Contraceptives for Door step delivery by ASHA</w:t>
            </w:r>
          </w:p>
        </w:tc>
        <w:tc>
          <w:tcPr>
            <w:tcW w:w="441" w:type="pct"/>
            <w:hideMark/>
          </w:tcPr>
          <w:p w:rsidR="00FD22FC" w:rsidRPr="00415026" w:rsidRDefault="00FD22FC" w:rsidP="00415026">
            <w:pPr>
              <w:jc w:val="center"/>
              <w:rPr>
                <w:rFonts w:cstheme="minorHAnsi"/>
                <w:lang w:eastAsia="en-IN"/>
              </w:rPr>
            </w:pPr>
          </w:p>
        </w:tc>
        <w:tc>
          <w:tcPr>
            <w:tcW w:w="880" w:type="pct"/>
            <w:hideMark/>
          </w:tcPr>
          <w:p w:rsidR="00FD22FC" w:rsidRPr="00415026" w:rsidRDefault="00FD22FC" w:rsidP="00415026">
            <w:pPr>
              <w:jc w:val="center"/>
              <w:rPr>
                <w:rFonts w:cstheme="minorHAnsi"/>
                <w:lang w:eastAsia="en-IN"/>
              </w:rPr>
            </w:pPr>
          </w:p>
        </w:tc>
        <w:tc>
          <w:tcPr>
            <w:tcW w:w="640" w:type="pct"/>
            <w:hideMark/>
          </w:tcPr>
          <w:p w:rsidR="00FD22FC" w:rsidRPr="00415026" w:rsidRDefault="00FD22FC" w:rsidP="00415026">
            <w:pPr>
              <w:jc w:val="center"/>
              <w:rPr>
                <w:rFonts w:cstheme="minorHAnsi"/>
                <w:lang w:eastAsia="en-IN"/>
              </w:rPr>
            </w:pPr>
          </w:p>
        </w:tc>
        <w:tc>
          <w:tcPr>
            <w:tcW w:w="472" w:type="pct"/>
            <w:gridSpan w:val="2"/>
            <w:hideMark/>
          </w:tcPr>
          <w:p w:rsidR="00FD22FC" w:rsidRPr="00415026" w:rsidRDefault="00FD22FC" w:rsidP="00415026">
            <w:pPr>
              <w:jc w:val="center"/>
              <w:rPr>
                <w:rFonts w:cstheme="minorHAnsi"/>
                <w:lang w:eastAsia="en-IN"/>
              </w:rPr>
            </w:pPr>
          </w:p>
        </w:tc>
        <w:tc>
          <w:tcPr>
            <w:tcW w:w="439" w:type="pct"/>
            <w:gridSpan w:val="2"/>
            <w:hideMark/>
          </w:tcPr>
          <w:p w:rsidR="00FD22FC" w:rsidRPr="00415026" w:rsidRDefault="00FD22FC" w:rsidP="00415026">
            <w:pPr>
              <w:jc w:val="center"/>
              <w:rPr>
                <w:rFonts w:cstheme="minorHAnsi"/>
                <w:lang w:eastAsia="en-IN"/>
              </w:rPr>
            </w:pPr>
          </w:p>
        </w:tc>
        <w:tc>
          <w:tcPr>
            <w:tcW w:w="473" w:type="pct"/>
            <w:gridSpan w:val="2"/>
            <w:hideMark/>
          </w:tcPr>
          <w:p w:rsidR="00FD22FC" w:rsidRPr="00415026" w:rsidRDefault="00FD22FC" w:rsidP="00415026">
            <w:pPr>
              <w:jc w:val="center"/>
              <w:rPr>
                <w:rFonts w:cstheme="minorHAnsi"/>
                <w:lang w:eastAsia="en-IN"/>
              </w:rPr>
            </w:pPr>
          </w:p>
        </w:tc>
        <w:tc>
          <w:tcPr>
            <w:tcW w:w="410" w:type="pct"/>
            <w:hideMark/>
          </w:tcPr>
          <w:p w:rsidR="00FD22FC" w:rsidRPr="00415026" w:rsidRDefault="00FD22FC" w:rsidP="00415026">
            <w:pPr>
              <w:jc w:val="center"/>
              <w:rPr>
                <w:rFonts w:cstheme="minorHAnsi"/>
                <w:lang w:eastAsia="en-IN"/>
              </w:rPr>
            </w:pPr>
          </w:p>
        </w:tc>
      </w:tr>
      <w:tr w:rsidR="00FD22FC" w:rsidRPr="00415026" w:rsidTr="00B744B2">
        <w:trPr>
          <w:trHeight w:val="20"/>
          <w:jc w:val="center"/>
        </w:trPr>
        <w:tc>
          <w:tcPr>
            <w:tcW w:w="1244" w:type="pct"/>
            <w:gridSpan w:val="2"/>
            <w:shd w:val="clear" w:color="auto" w:fill="C4BC96" w:themeFill="background2" w:themeFillShade="BF"/>
            <w:hideMark/>
          </w:tcPr>
          <w:p w:rsidR="00FD22FC" w:rsidRPr="00415026" w:rsidRDefault="00FD22FC" w:rsidP="00415026">
            <w:pPr>
              <w:jc w:val="center"/>
              <w:rPr>
                <w:rFonts w:cstheme="minorHAnsi"/>
                <w:b/>
                <w:bCs/>
                <w:i/>
                <w:iCs/>
                <w:lang w:eastAsia="en-IN"/>
              </w:rPr>
            </w:pPr>
            <w:r w:rsidRPr="00415026">
              <w:rPr>
                <w:rFonts w:cstheme="minorHAnsi"/>
                <w:b/>
                <w:bCs/>
                <w:i/>
                <w:iCs/>
                <w:lang w:eastAsia="en-IN"/>
              </w:rPr>
              <w:t>Menstrual Hygiene Scheme</w:t>
            </w:r>
          </w:p>
        </w:tc>
        <w:tc>
          <w:tcPr>
            <w:tcW w:w="441" w:type="pct"/>
            <w:shd w:val="clear" w:color="auto" w:fill="C4BC96" w:themeFill="background2" w:themeFillShade="BF"/>
            <w:hideMark/>
          </w:tcPr>
          <w:p w:rsidR="00FD22FC" w:rsidRPr="00415026" w:rsidRDefault="00FD22FC" w:rsidP="00415026">
            <w:pPr>
              <w:jc w:val="center"/>
              <w:rPr>
                <w:rFonts w:cstheme="minorHAnsi"/>
                <w:lang w:eastAsia="en-IN"/>
              </w:rPr>
            </w:pPr>
          </w:p>
        </w:tc>
        <w:tc>
          <w:tcPr>
            <w:tcW w:w="880" w:type="pct"/>
            <w:shd w:val="clear" w:color="auto" w:fill="C4BC96" w:themeFill="background2" w:themeFillShade="BF"/>
            <w:hideMark/>
          </w:tcPr>
          <w:p w:rsidR="00FD22FC" w:rsidRPr="00415026" w:rsidRDefault="00FD22FC" w:rsidP="00415026">
            <w:pPr>
              <w:jc w:val="center"/>
              <w:rPr>
                <w:rFonts w:cstheme="minorHAnsi"/>
                <w:lang w:eastAsia="en-IN"/>
              </w:rPr>
            </w:pPr>
          </w:p>
        </w:tc>
        <w:tc>
          <w:tcPr>
            <w:tcW w:w="640" w:type="pct"/>
            <w:shd w:val="clear" w:color="auto" w:fill="C4BC96" w:themeFill="background2" w:themeFillShade="BF"/>
            <w:hideMark/>
          </w:tcPr>
          <w:p w:rsidR="00FD22FC" w:rsidRPr="00415026" w:rsidRDefault="00FD22FC" w:rsidP="00415026">
            <w:pPr>
              <w:jc w:val="center"/>
              <w:rPr>
                <w:rFonts w:cstheme="minorHAnsi"/>
                <w:lang w:eastAsia="en-IN"/>
              </w:rPr>
            </w:pPr>
          </w:p>
        </w:tc>
        <w:tc>
          <w:tcPr>
            <w:tcW w:w="472" w:type="pct"/>
            <w:gridSpan w:val="2"/>
            <w:shd w:val="clear" w:color="auto" w:fill="C4BC96" w:themeFill="background2" w:themeFillShade="BF"/>
            <w:hideMark/>
          </w:tcPr>
          <w:p w:rsidR="00FD22FC" w:rsidRPr="00415026" w:rsidRDefault="00FD22FC" w:rsidP="00415026">
            <w:pPr>
              <w:jc w:val="center"/>
              <w:rPr>
                <w:rFonts w:cstheme="minorHAnsi"/>
                <w:lang w:eastAsia="en-IN"/>
              </w:rPr>
            </w:pPr>
          </w:p>
        </w:tc>
        <w:tc>
          <w:tcPr>
            <w:tcW w:w="439" w:type="pct"/>
            <w:gridSpan w:val="2"/>
            <w:shd w:val="clear" w:color="auto" w:fill="C4BC96" w:themeFill="background2" w:themeFillShade="BF"/>
            <w:hideMark/>
          </w:tcPr>
          <w:p w:rsidR="00FD22FC" w:rsidRPr="00415026" w:rsidRDefault="00FD22FC" w:rsidP="00415026">
            <w:pPr>
              <w:jc w:val="center"/>
              <w:rPr>
                <w:rFonts w:cstheme="minorHAnsi"/>
                <w:lang w:eastAsia="en-IN"/>
              </w:rPr>
            </w:pPr>
          </w:p>
        </w:tc>
        <w:tc>
          <w:tcPr>
            <w:tcW w:w="473" w:type="pct"/>
            <w:gridSpan w:val="2"/>
            <w:shd w:val="clear" w:color="auto" w:fill="C4BC96" w:themeFill="background2" w:themeFillShade="BF"/>
            <w:hideMark/>
          </w:tcPr>
          <w:p w:rsidR="00FD22FC" w:rsidRPr="00415026" w:rsidRDefault="00FD22FC" w:rsidP="00415026">
            <w:pPr>
              <w:jc w:val="center"/>
              <w:rPr>
                <w:rFonts w:cstheme="minorHAnsi"/>
                <w:lang w:eastAsia="en-IN"/>
              </w:rPr>
            </w:pPr>
          </w:p>
        </w:tc>
        <w:tc>
          <w:tcPr>
            <w:tcW w:w="410" w:type="pct"/>
            <w:shd w:val="clear" w:color="auto" w:fill="C4BC96" w:themeFill="background2" w:themeFillShade="BF"/>
            <w:hideMark/>
          </w:tcPr>
          <w:p w:rsidR="00FD22FC" w:rsidRPr="00415026" w:rsidRDefault="00FD22FC" w:rsidP="00415026">
            <w:pPr>
              <w:jc w:val="center"/>
              <w:rPr>
                <w:rFonts w:cstheme="minorHAnsi"/>
                <w:lang w:eastAsia="en-IN"/>
              </w:rPr>
            </w:pPr>
          </w:p>
        </w:tc>
      </w:tr>
      <w:tr w:rsidR="00FD22FC" w:rsidRPr="00415026" w:rsidTr="00976A16">
        <w:trPr>
          <w:trHeight w:val="20"/>
          <w:jc w:val="center"/>
        </w:trPr>
        <w:tc>
          <w:tcPr>
            <w:tcW w:w="215" w:type="pct"/>
            <w:hideMark/>
          </w:tcPr>
          <w:p w:rsidR="00FD22FC" w:rsidRPr="00415026" w:rsidRDefault="00FD22FC" w:rsidP="00415026">
            <w:pPr>
              <w:jc w:val="center"/>
              <w:rPr>
                <w:rFonts w:cstheme="minorHAnsi"/>
                <w:lang w:eastAsia="en-IN"/>
              </w:rPr>
            </w:pPr>
            <w:r w:rsidRPr="00415026">
              <w:rPr>
                <w:rFonts w:cstheme="minorHAnsi"/>
                <w:lang w:eastAsia="en-IN"/>
              </w:rPr>
              <w:t>1</w:t>
            </w:r>
          </w:p>
        </w:tc>
        <w:tc>
          <w:tcPr>
            <w:tcW w:w="1030" w:type="pct"/>
            <w:hideMark/>
          </w:tcPr>
          <w:p w:rsidR="00FD22FC" w:rsidRPr="00415026" w:rsidRDefault="00FD22FC" w:rsidP="00415026">
            <w:pPr>
              <w:rPr>
                <w:rFonts w:cstheme="minorHAnsi"/>
                <w:i/>
                <w:iCs/>
                <w:lang w:eastAsia="en-IN"/>
              </w:rPr>
            </w:pPr>
            <w:r w:rsidRPr="00415026">
              <w:rPr>
                <w:rFonts w:cstheme="minorHAnsi"/>
                <w:i/>
                <w:iCs/>
                <w:lang w:eastAsia="en-IN"/>
              </w:rPr>
              <w:t>Sanitary Napkins</w:t>
            </w:r>
          </w:p>
        </w:tc>
        <w:tc>
          <w:tcPr>
            <w:tcW w:w="441" w:type="pct"/>
            <w:hideMark/>
          </w:tcPr>
          <w:p w:rsidR="00FD22FC" w:rsidRPr="00415026" w:rsidRDefault="00FD22FC" w:rsidP="00415026">
            <w:pPr>
              <w:jc w:val="center"/>
              <w:rPr>
                <w:rFonts w:cstheme="minorHAnsi"/>
                <w:lang w:eastAsia="en-IN"/>
              </w:rPr>
            </w:pPr>
          </w:p>
        </w:tc>
        <w:tc>
          <w:tcPr>
            <w:tcW w:w="880" w:type="pct"/>
            <w:hideMark/>
          </w:tcPr>
          <w:p w:rsidR="00FD22FC" w:rsidRPr="00415026" w:rsidRDefault="00FD22FC" w:rsidP="00415026">
            <w:pPr>
              <w:jc w:val="center"/>
              <w:rPr>
                <w:rFonts w:cstheme="minorHAnsi"/>
                <w:lang w:eastAsia="en-IN"/>
              </w:rPr>
            </w:pPr>
          </w:p>
        </w:tc>
        <w:tc>
          <w:tcPr>
            <w:tcW w:w="640" w:type="pct"/>
            <w:hideMark/>
          </w:tcPr>
          <w:p w:rsidR="00FD22FC" w:rsidRPr="00415026" w:rsidRDefault="00FD22FC" w:rsidP="00415026">
            <w:pPr>
              <w:jc w:val="center"/>
              <w:rPr>
                <w:rFonts w:cstheme="minorHAnsi"/>
                <w:lang w:eastAsia="en-IN"/>
              </w:rPr>
            </w:pPr>
          </w:p>
        </w:tc>
        <w:tc>
          <w:tcPr>
            <w:tcW w:w="472" w:type="pct"/>
            <w:gridSpan w:val="2"/>
            <w:hideMark/>
          </w:tcPr>
          <w:p w:rsidR="00FD22FC" w:rsidRPr="00415026" w:rsidRDefault="00FD22FC" w:rsidP="00415026">
            <w:pPr>
              <w:jc w:val="center"/>
              <w:rPr>
                <w:rFonts w:cstheme="minorHAnsi"/>
                <w:lang w:eastAsia="en-IN"/>
              </w:rPr>
            </w:pPr>
          </w:p>
        </w:tc>
        <w:tc>
          <w:tcPr>
            <w:tcW w:w="439" w:type="pct"/>
            <w:gridSpan w:val="2"/>
            <w:hideMark/>
          </w:tcPr>
          <w:p w:rsidR="00FD22FC" w:rsidRPr="00415026" w:rsidRDefault="00FD22FC" w:rsidP="00415026">
            <w:pPr>
              <w:jc w:val="center"/>
              <w:rPr>
                <w:rFonts w:cstheme="minorHAnsi"/>
                <w:lang w:eastAsia="en-IN"/>
              </w:rPr>
            </w:pPr>
          </w:p>
        </w:tc>
        <w:tc>
          <w:tcPr>
            <w:tcW w:w="473" w:type="pct"/>
            <w:gridSpan w:val="2"/>
            <w:hideMark/>
          </w:tcPr>
          <w:p w:rsidR="00FD22FC" w:rsidRPr="00415026" w:rsidRDefault="00FD22FC" w:rsidP="00415026">
            <w:pPr>
              <w:jc w:val="center"/>
              <w:rPr>
                <w:rFonts w:cstheme="minorHAnsi"/>
                <w:lang w:eastAsia="en-IN"/>
              </w:rPr>
            </w:pPr>
          </w:p>
        </w:tc>
        <w:tc>
          <w:tcPr>
            <w:tcW w:w="410" w:type="pct"/>
            <w:hideMark/>
          </w:tcPr>
          <w:p w:rsidR="00FD22FC" w:rsidRPr="00415026" w:rsidRDefault="00FD22FC" w:rsidP="00415026">
            <w:pPr>
              <w:jc w:val="center"/>
              <w:rPr>
                <w:rFonts w:cstheme="minorHAnsi"/>
                <w:lang w:eastAsia="en-IN"/>
              </w:rPr>
            </w:pPr>
          </w:p>
        </w:tc>
      </w:tr>
      <w:tr w:rsidR="00FD22FC" w:rsidRPr="00415026" w:rsidTr="00B744B2">
        <w:trPr>
          <w:trHeight w:val="20"/>
          <w:jc w:val="center"/>
        </w:trPr>
        <w:tc>
          <w:tcPr>
            <w:tcW w:w="1244" w:type="pct"/>
            <w:gridSpan w:val="2"/>
            <w:shd w:val="clear" w:color="auto" w:fill="C4BC96" w:themeFill="background2" w:themeFillShade="BF"/>
            <w:hideMark/>
          </w:tcPr>
          <w:p w:rsidR="00FD22FC" w:rsidRPr="00415026" w:rsidRDefault="00FD22FC" w:rsidP="00415026">
            <w:pPr>
              <w:jc w:val="center"/>
              <w:rPr>
                <w:rFonts w:cstheme="minorHAnsi"/>
                <w:b/>
                <w:bCs/>
                <w:i/>
                <w:iCs/>
                <w:lang w:eastAsia="en-IN"/>
              </w:rPr>
            </w:pPr>
            <w:r w:rsidRPr="00415026">
              <w:rPr>
                <w:rFonts w:cstheme="minorHAnsi"/>
                <w:b/>
                <w:bCs/>
                <w:i/>
                <w:iCs/>
                <w:lang w:eastAsia="en-IN"/>
              </w:rPr>
              <w:t>Any other</w:t>
            </w:r>
            <w:r>
              <w:rPr>
                <w:rFonts w:cstheme="minorHAnsi"/>
                <w:b/>
                <w:bCs/>
                <w:i/>
                <w:iCs/>
                <w:lang w:eastAsia="en-IN"/>
              </w:rPr>
              <w:t>:</w:t>
            </w:r>
            <w:r w:rsidRPr="00415026">
              <w:rPr>
                <w:rFonts w:cstheme="minorHAnsi"/>
                <w:b/>
                <w:bCs/>
                <w:i/>
                <w:iCs/>
                <w:lang w:eastAsia="en-IN"/>
              </w:rPr>
              <w:t xml:space="preserve"> Pl add rows</w:t>
            </w:r>
          </w:p>
        </w:tc>
        <w:tc>
          <w:tcPr>
            <w:tcW w:w="441" w:type="pct"/>
            <w:shd w:val="clear" w:color="auto" w:fill="C4BC96" w:themeFill="background2" w:themeFillShade="BF"/>
            <w:hideMark/>
          </w:tcPr>
          <w:p w:rsidR="00FD22FC" w:rsidRPr="00415026" w:rsidRDefault="00FD22FC" w:rsidP="00415026">
            <w:pPr>
              <w:jc w:val="center"/>
              <w:rPr>
                <w:rFonts w:cstheme="minorHAnsi"/>
                <w:lang w:eastAsia="en-IN"/>
              </w:rPr>
            </w:pPr>
          </w:p>
        </w:tc>
        <w:tc>
          <w:tcPr>
            <w:tcW w:w="880" w:type="pct"/>
            <w:shd w:val="clear" w:color="auto" w:fill="C4BC96" w:themeFill="background2" w:themeFillShade="BF"/>
            <w:hideMark/>
          </w:tcPr>
          <w:p w:rsidR="00FD22FC" w:rsidRPr="00415026" w:rsidRDefault="00FD22FC" w:rsidP="00415026">
            <w:pPr>
              <w:jc w:val="center"/>
              <w:rPr>
                <w:rFonts w:cstheme="minorHAnsi"/>
                <w:lang w:eastAsia="en-IN"/>
              </w:rPr>
            </w:pPr>
          </w:p>
        </w:tc>
        <w:tc>
          <w:tcPr>
            <w:tcW w:w="640" w:type="pct"/>
            <w:shd w:val="clear" w:color="auto" w:fill="C4BC96" w:themeFill="background2" w:themeFillShade="BF"/>
            <w:hideMark/>
          </w:tcPr>
          <w:p w:rsidR="00FD22FC" w:rsidRPr="00415026" w:rsidRDefault="00FD22FC" w:rsidP="00415026">
            <w:pPr>
              <w:jc w:val="center"/>
              <w:rPr>
                <w:rFonts w:cstheme="minorHAnsi"/>
                <w:lang w:eastAsia="en-IN"/>
              </w:rPr>
            </w:pPr>
          </w:p>
        </w:tc>
        <w:tc>
          <w:tcPr>
            <w:tcW w:w="472" w:type="pct"/>
            <w:gridSpan w:val="2"/>
            <w:shd w:val="clear" w:color="auto" w:fill="C4BC96" w:themeFill="background2" w:themeFillShade="BF"/>
            <w:hideMark/>
          </w:tcPr>
          <w:p w:rsidR="00FD22FC" w:rsidRPr="00415026" w:rsidRDefault="00FD22FC" w:rsidP="00415026">
            <w:pPr>
              <w:jc w:val="center"/>
              <w:rPr>
                <w:rFonts w:cstheme="minorHAnsi"/>
                <w:lang w:eastAsia="en-IN"/>
              </w:rPr>
            </w:pPr>
          </w:p>
        </w:tc>
        <w:tc>
          <w:tcPr>
            <w:tcW w:w="439" w:type="pct"/>
            <w:gridSpan w:val="2"/>
            <w:shd w:val="clear" w:color="auto" w:fill="C4BC96" w:themeFill="background2" w:themeFillShade="BF"/>
            <w:hideMark/>
          </w:tcPr>
          <w:p w:rsidR="00FD22FC" w:rsidRPr="00415026" w:rsidRDefault="00FD22FC" w:rsidP="00415026">
            <w:pPr>
              <w:jc w:val="center"/>
              <w:rPr>
                <w:rFonts w:cstheme="minorHAnsi"/>
                <w:lang w:eastAsia="en-IN"/>
              </w:rPr>
            </w:pPr>
          </w:p>
        </w:tc>
        <w:tc>
          <w:tcPr>
            <w:tcW w:w="473" w:type="pct"/>
            <w:gridSpan w:val="2"/>
            <w:shd w:val="clear" w:color="auto" w:fill="C4BC96" w:themeFill="background2" w:themeFillShade="BF"/>
            <w:hideMark/>
          </w:tcPr>
          <w:p w:rsidR="00FD22FC" w:rsidRPr="00415026" w:rsidRDefault="00FD22FC" w:rsidP="00415026">
            <w:pPr>
              <w:jc w:val="center"/>
              <w:rPr>
                <w:rFonts w:cstheme="minorHAnsi"/>
                <w:lang w:eastAsia="en-IN"/>
              </w:rPr>
            </w:pPr>
          </w:p>
        </w:tc>
        <w:tc>
          <w:tcPr>
            <w:tcW w:w="410" w:type="pct"/>
            <w:shd w:val="clear" w:color="auto" w:fill="C4BC96" w:themeFill="background2" w:themeFillShade="BF"/>
            <w:hideMark/>
          </w:tcPr>
          <w:p w:rsidR="00FD22FC" w:rsidRPr="00415026" w:rsidRDefault="00FD22FC" w:rsidP="00415026">
            <w:pPr>
              <w:jc w:val="center"/>
              <w:rPr>
                <w:rFonts w:cstheme="minorHAnsi"/>
                <w:lang w:eastAsia="en-IN"/>
              </w:rPr>
            </w:pPr>
          </w:p>
        </w:tc>
      </w:tr>
      <w:tr w:rsidR="00FD22FC" w:rsidRPr="00415026" w:rsidTr="00B744B2">
        <w:trPr>
          <w:trHeight w:val="20"/>
          <w:jc w:val="center"/>
        </w:trPr>
        <w:tc>
          <w:tcPr>
            <w:tcW w:w="1244" w:type="pct"/>
            <w:gridSpan w:val="2"/>
            <w:hideMark/>
          </w:tcPr>
          <w:p w:rsidR="00FD22FC" w:rsidRPr="00415026" w:rsidRDefault="00FD22FC" w:rsidP="00415026">
            <w:pPr>
              <w:rPr>
                <w:rFonts w:cstheme="minorHAnsi"/>
                <w:b/>
                <w:bCs/>
                <w:i/>
                <w:iCs/>
                <w:lang w:eastAsia="en-IN"/>
              </w:rPr>
            </w:pPr>
          </w:p>
        </w:tc>
        <w:tc>
          <w:tcPr>
            <w:tcW w:w="441" w:type="pct"/>
            <w:hideMark/>
          </w:tcPr>
          <w:p w:rsidR="00FD22FC" w:rsidRPr="00415026" w:rsidRDefault="00FD22FC" w:rsidP="00415026">
            <w:pPr>
              <w:jc w:val="center"/>
              <w:rPr>
                <w:rFonts w:cstheme="minorHAnsi"/>
                <w:lang w:eastAsia="en-IN"/>
              </w:rPr>
            </w:pPr>
          </w:p>
        </w:tc>
        <w:tc>
          <w:tcPr>
            <w:tcW w:w="880" w:type="pct"/>
            <w:hideMark/>
          </w:tcPr>
          <w:p w:rsidR="00FD22FC" w:rsidRPr="00415026" w:rsidRDefault="00FD22FC" w:rsidP="00415026">
            <w:pPr>
              <w:jc w:val="center"/>
              <w:rPr>
                <w:rFonts w:cstheme="minorHAnsi"/>
                <w:lang w:eastAsia="en-IN"/>
              </w:rPr>
            </w:pPr>
          </w:p>
        </w:tc>
        <w:tc>
          <w:tcPr>
            <w:tcW w:w="640" w:type="pct"/>
            <w:hideMark/>
          </w:tcPr>
          <w:p w:rsidR="00FD22FC" w:rsidRPr="00415026" w:rsidRDefault="00FD22FC" w:rsidP="00415026">
            <w:pPr>
              <w:jc w:val="center"/>
              <w:rPr>
                <w:rFonts w:cstheme="minorHAnsi"/>
                <w:lang w:eastAsia="en-IN"/>
              </w:rPr>
            </w:pPr>
          </w:p>
        </w:tc>
        <w:tc>
          <w:tcPr>
            <w:tcW w:w="472" w:type="pct"/>
            <w:gridSpan w:val="2"/>
            <w:hideMark/>
          </w:tcPr>
          <w:p w:rsidR="00FD22FC" w:rsidRPr="00415026" w:rsidRDefault="00FD22FC" w:rsidP="00415026">
            <w:pPr>
              <w:jc w:val="center"/>
              <w:rPr>
                <w:rFonts w:cstheme="minorHAnsi"/>
                <w:lang w:eastAsia="en-IN"/>
              </w:rPr>
            </w:pPr>
          </w:p>
        </w:tc>
        <w:tc>
          <w:tcPr>
            <w:tcW w:w="439" w:type="pct"/>
            <w:gridSpan w:val="2"/>
            <w:hideMark/>
          </w:tcPr>
          <w:p w:rsidR="00FD22FC" w:rsidRPr="00415026" w:rsidRDefault="00FD22FC" w:rsidP="00415026">
            <w:pPr>
              <w:jc w:val="center"/>
              <w:rPr>
                <w:rFonts w:cstheme="minorHAnsi"/>
                <w:lang w:eastAsia="en-IN"/>
              </w:rPr>
            </w:pPr>
          </w:p>
        </w:tc>
        <w:tc>
          <w:tcPr>
            <w:tcW w:w="473" w:type="pct"/>
            <w:gridSpan w:val="2"/>
            <w:hideMark/>
          </w:tcPr>
          <w:p w:rsidR="00FD22FC" w:rsidRPr="00415026" w:rsidRDefault="00FD22FC" w:rsidP="00415026">
            <w:pPr>
              <w:jc w:val="center"/>
              <w:rPr>
                <w:rFonts w:cstheme="minorHAnsi"/>
                <w:lang w:eastAsia="en-IN"/>
              </w:rPr>
            </w:pPr>
          </w:p>
        </w:tc>
        <w:tc>
          <w:tcPr>
            <w:tcW w:w="410" w:type="pct"/>
            <w:hideMark/>
          </w:tcPr>
          <w:p w:rsidR="00FD22FC" w:rsidRPr="00415026" w:rsidRDefault="00FD22FC" w:rsidP="00415026">
            <w:pPr>
              <w:jc w:val="center"/>
              <w:rPr>
                <w:rFonts w:cstheme="minorHAnsi"/>
                <w:lang w:eastAsia="en-IN"/>
              </w:rPr>
            </w:pPr>
          </w:p>
        </w:tc>
      </w:tr>
    </w:tbl>
    <w:p w:rsidR="00415026" w:rsidRDefault="00415026" w:rsidP="00415026">
      <w:pPr>
        <w:rPr>
          <w:rFonts w:cstheme="minorHAnsi"/>
          <w:b/>
          <w:bCs/>
          <w:sz w:val="18"/>
          <w:szCs w:val="18"/>
          <w:lang w:eastAsia="en-IN"/>
        </w:rPr>
      </w:pPr>
    </w:p>
    <w:p w:rsidR="00415026" w:rsidRPr="00415026" w:rsidRDefault="00415026" w:rsidP="00415026">
      <w:pPr>
        <w:rPr>
          <w:rFonts w:cstheme="minorHAnsi"/>
          <w:sz w:val="20"/>
          <w:szCs w:val="18"/>
          <w:lang w:eastAsia="en-IN"/>
        </w:rPr>
      </w:pPr>
      <w:r w:rsidRPr="00415026">
        <w:rPr>
          <w:rFonts w:cstheme="minorHAnsi"/>
          <w:b/>
          <w:bCs/>
          <w:sz w:val="20"/>
          <w:szCs w:val="18"/>
          <w:lang w:eastAsia="en-IN"/>
        </w:rPr>
        <w:t>Note:</w:t>
      </w:r>
    </w:p>
    <w:p w:rsidR="00415026" w:rsidRDefault="00415026" w:rsidP="00415026">
      <w:pPr>
        <w:spacing w:before="144" w:after="144" w:line="283" w:lineRule="auto"/>
        <w:ind w:right="72"/>
        <w:rPr>
          <w:b/>
        </w:rPr>
        <w:sectPr w:rsidR="00415026" w:rsidSect="00415026">
          <w:pgSz w:w="16854" w:h="11918" w:orient="landscape"/>
          <w:pgMar w:top="1049" w:right="964" w:bottom="1072" w:left="1457" w:header="0" w:footer="953" w:gutter="0"/>
          <w:cols w:space="720"/>
        </w:sectPr>
      </w:pPr>
      <w:r w:rsidRPr="00415026">
        <w:rPr>
          <w:rFonts w:cstheme="minorHAnsi"/>
          <w:sz w:val="20"/>
          <w:szCs w:val="18"/>
          <w:lang w:eastAsia="en-IN"/>
        </w:rPr>
        <w:t>Demand for the year 2014-15 needs to be calculated on the basis of total requirement, stock available, wastage factor etc.</w:t>
      </w:r>
    </w:p>
    <w:p w:rsidR="009D7ABF" w:rsidRDefault="009D7ABF" w:rsidP="000D0F26">
      <w:pPr>
        <w:jc w:val="right"/>
        <w:rPr>
          <w:b/>
        </w:rPr>
      </w:pPr>
      <w:r w:rsidRPr="00234BBE">
        <w:rPr>
          <w:b/>
        </w:rPr>
        <w:lastRenderedPageBreak/>
        <w:t xml:space="preserve">Annex </w:t>
      </w:r>
      <w:r w:rsidR="000D0F26">
        <w:rPr>
          <w:b/>
        </w:rPr>
        <w:t>7</w:t>
      </w:r>
      <w:r w:rsidRPr="00234BBE">
        <w:rPr>
          <w:b/>
        </w:rPr>
        <w:t>.1</w:t>
      </w:r>
    </w:p>
    <w:p w:rsidR="009D7ABF" w:rsidRPr="009D7ABF" w:rsidRDefault="00244E5C" w:rsidP="009D7ABF">
      <w:pPr>
        <w:spacing w:before="144" w:after="144" w:line="283" w:lineRule="auto"/>
        <w:ind w:left="576" w:right="72"/>
        <w:jc w:val="center"/>
        <w:rPr>
          <w:b/>
        </w:rPr>
      </w:pPr>
      <w:r>
        <w:rPr>
          <w:b/>
        </w:rPr>
        <w:t xml:space="preserve">NHM </w:t>
      </w:r>
      <w:r w:rsidR="00DB61BB">
        <w:rPr>
          <w:b/>
        </w:rPr>
        <w:t xml:space="preserve">BUDGETING </w:t>
      </w:r>
      <w:r w:rsidR="00DB61BB" w:rsidRPr="009D7ABF">
        <w:rPr>
          <w:b/>
        </w:rPr>
        <w:t>NORMS</w:t>
      </w:r>
    </w:p>
    <w:tbl>
      <w:tblPr>
        <w:tblStyle w:val="TableGrid"/>
        <w:tblW w:w="9653" w:type="dxa"/>
        <w:jc w:val="center"/>
        <w:tblInd w:w="-1571" w:type="dxa"/>
        <w:tblLayout w:type="fixed"/>
        <w:tblLook w:val="04A0"/>
      </w:tblPr>
      <w:tblGrid>
        <w:gridCol w:w="1055"/>
        <w:gridCol w:w="3054"/>
        <w:gridCol w:w="5544"/>
      </w:tblGrid>
      <w:tr w:rsidR="00244E5C" w:rsidRPr="009B2D3E" w:rsidTr="003A69CB">
        <w:trPr>
          <w:tblHeade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BD0A56">
            <w:pPr>
              <w:widowControl w:val="0"/>
              <w:autoSpaceDE w:val="0"/>
              <w:autoSpaceDN w:val="0"/>
              <w:adjustRightInd w:val="0"/>
              <w:jc w:val="center"/>
              <w:rPr>
                <w:rFonts w:eastAsia="Calibri" w:cs="Arial"/>
                <w:b/>
                <w:w w:val="107"/>
                <w:lang w:val="en-US"/>
              </w:rPr>
            </w:pPr>
            <w:r w:rsidRPr="009B2D3E">
              <w:rPr>
                <w:rFonts w:cs="Arial"/>
                <w:b/>
                <w:w w:val="107"/>
                <w:lang w:val="en-US"/>
              </w:rPr>
              <w:t>Sl.No.</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BD0A56">
            <w:pPr>
              <w:widowControl w:val="0"/>
              <w:autoSpaceDE w:val="0"/>
              <w:autoSpaceDN w:val="0"/>
              <w:adjustRightInd w:val="0"/>
              <w:jc w:val="center"/>
              <w:rPr>
                <w:rFonts w:eastAsia="Calibri" w:cs="Arial"/>
                <w:b/>
                <w:w w:val="107"/>
                <w:lang w:val="en-US"/>
              </w:rPr>
            </w:pPr>
            <w:r w:rsidRPr="009B2D3E">
              <w:rPr>
                <w:rFonts w:cs="Arial"/>
                <w:b/>
                <w:w w:val="107"/>
                <w:lang w:val="en-US"/>
              </w:rPr>
              <w:t>Activity</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BD0A56">
            <w:pPr>
              <w:widowControl w:val="0"/>
              <w:autoSpaceDE w:val="0"/>
              <w:autoSpaceDN w:val="0"/>
              <w:adjustRightInd w:val="0"/>
              <w:jc w:val="center"/>
              <w:rPr>
                <w:rFonts w:eastAsia="Calibri" w:cs="Arial"/>
                <w:b/>
                <w:w w:val="107"/>
                <w:lang w:val="en-US"/>
              </w:rPr>
            </w:pPr>
            <w:r w:rsidRPr="009B2D3E">
              <w:rPr>
                <w:rFonts w:cs="Arial"/>
                <w:b/>
                <w:w w:val="107"/>
                <w:lang w:val="en-US"/>
              </w:rPr>
              <w:t>Broad Principles and illustrative norms</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1</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 xml:space="preserve">Construction of new buildings and renovation of existing ones. </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 xml:space="preserve">Upto one third of allocation of total resource envelope to the states, for closing gaps between IPHS and what currently exists. </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tabs>
                <w:tab w:val="left" w:pos="2412"/>
              </w:tabs>
              <w:rPr>
                <w:rFonts w:eastAsia="Calibri" w:cs="Arial"/>
                <w:w w:val="107"/>
                <w:lang w:val="en-US"/>
              </w:rPr>
            </w:pPr>
            <w:r w:rsidRPr="009B2D3E">
              <w:rPr>
                <w:rFonts w:cs="Arial"/>
                <w:w w:val="107"/>
                <w:lang w:val="en-US"/>
              </w:rPr>
              <w:t>2</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Human Resources for Health: Remuneration of service providers - at all levels</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 xml:space="preserve">1. HR gaps will be met in line with IPHS, but in proportion to case-loads. </w:t>
            </w:r>
          </w:p>
          <w:p w:rsidR="00244E5C" w:rsidRPr="009B2D3E" w:rsidRDefault="00244E5C" w:rsidP="003A69CB">
            <w:pPr>
              <w:jc w:val="both"/>
              <w:rPr>
                <w:rFonts w:cs="Arial"/>
                <w:w w:val="107"/>
                <w:lang w:val="en-US"/>
              </w:rPr>
            </w:pPr>
            <w:r w:rsidRPr="009B2D3E">
              <w:rPr>
                <w:rFonts w:cs="Arial"/>
                <w:w w:val="107"/>
                <w:lang w:val="en-US"/>
              </w:rPr>
              <w:t>2. State specific cost norms as per state specific requirements for training, remuneration and orientation will apply.</w:t>
            </w:r>
          </w:p>
          <w:p w:rsidR="00244E5C" w:rsidRPr="009B2D3E" w:rsidRDefault="00244E5C" w:rsidP="003A69CB">
            <w:pPr>
              <w:jc w:val="both"/>
              <w:rPr>
                <w:rFonts w:cs="Arial"/>
                <w:w w:val="107"/>
                <w:lang w:val="en-US"/>
              </w:rPr>
            </w:pPr>
            <w:r w:rsidRPr="009B2D3E">
              <w:rPr>
                <w:rFonts w:cs="Arial"/>
                <w:w w:val="107"/>
                <w:lang w:val="en-US"/>
              </w:rPr>
              <w:t xml:space="preserve">3. Recruitments should preferably be decentralized. </w:t>
            </w:r>
          </w:p>
          <w:p w:rsidR="00244E5C" w:rsidRPr="009B2D3E" w:rsidRDefault="00244E5C" w:rsidP="003A69CB">
            <w:pPr>
              <w:jc w:val="both"/>
              <w:rPr>
                <w:rFonts w:cs="Arial"/>
                <w:w w:val="107"/>
                <w:lang w:val="en-US"/>
              </w:rPr>
            </w:pPr>
            <w:r w:rsidRPr="009B2D3E">
              <w:rPr>
                <w:rFonts w:cs="Arial"/>
                <w:w w:val="107"/>
                <w:lang w:val="en-US"/>
              </w:rPr>
              <w:t>4. Provision for Incentives based on performance and for working in difficult areas.</w:t>
            </w:r>
          </w:p>
          <w:p w:rsidR="00244E5C" w:rsidRPr="009B2D3E" w:rsidRDefault="00244E5C" w:rsidP="003A69CB">
            <w:pPr>
              <w:jc w:val="both"/>
              <w:rPr>
                <w:rFonts w:eastAsia="Calibri" w:cs="Arial"/>
                <w:w w:val="107"/>
                <w:lang w:val="en-US"/>
              </w:rPr>
            </w:pPr>
            <w:r w:rsidRPr="009B2D3E">
              <w:rPr>
                <w:rFonts w:cs="Arial"/>
                <w:w w:val="107"/>
                <w:lang w:val="en-US"/>
              </w:rPr>
              <w:t xml:space="preserve">5. Special incentives to address shortage of skilled health workers in rural and remote areas to be permitted.  </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rPr>
                <w:rFonts w:eastAsia="Calibri" w:cs="Arial"/>
                <w:w w:val="107"/>
                <w:lang w:val="en-US"/>
              </w:rPr>
            </w:pPr>
            <w:r w:rsidRPr="009B2D3E">
              <w:rPr>
                <w:rFonts w:cs="Arial"/>
                <w:w w:val="107"/>
                <w:lang w:val="en-US"/>
              </w:rPr>
              <w:t>3</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Mobile Medical Units</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 xml:space="preserve">1. The objective is to take health care to the door step of the public in the rural areas, especially in under-served areas and in urban slums. The states are expected to address the diversity and ensure the adoption of most suitable and sustainable model for the MMU to suit their local requirements.  They are also required to plan for long term sustainability of the intervention. </w:t>
            </w:r>
          </w:p>
          <w:p w:rsidR="00244E5C" w:rsidRPr="009B2D3E" w:rsidRDefault="00244E5C" w:rsidP="003A69CB">
            <w:pPr>
              <w:jc w:val="both"/>
              <w:rPr>
                <w:rFonts w:cs="Arial"/>
                <w:w w:val="107"/>
                <w:lang w:val="en-US"/>
              </w:rPr>
            </w:pPr>
            <w:r w:rsidRPr="009B2D3E">
              <w:rPr>
                <w:rFonts w:cs="Arial"/>
                <w:w w:val="107"/>
                <w:lang w:val="en-US"/>
              </w:rPr>
              <w:t xml:space="preserve">2. Under the NRHM component, the existing cap of five per district can be relaxed based on the area, difficult terrain, size of population, tribal and LWE areas, which are underserved.  </w:t>
            </w:r>
          </w:p>
          <w:p w:rsidR="00244E5C" w:rsidRPr="009B2D3E" w:rsidRDefault="00244E5C" w:rsidP="003A69CB">
            <w:pPr>
              <w:jc w:val="both"/>
              <w:rPr>
                <w:rFonts w:eastAsia="Calibri" w:cs="Arial"/>
                <w:w w:val="107"/>
                <w:lang w:val="en-US"/>
              </w:rPr>
            </w:pPr>
            <w:r w:rsidRPr="009B2D3E">
              <w:rPr>
                <w:rFonts w:cs="Arial"/>
                <w:w w:val="107"/>
                <w:lang w:val="en-US"/>
              </w:rPr>
              <w:t xml:space="preserve">3. Norms for capital and operational expenditure will be suitably revised from time to time based on Consumer Price Index (CPI) and range of services provided. </w:t>
            </w:r>
          </w:p>
        </w:tc>
      </w:tr>
      <w:tr w:rsidR="00244E5C" w:rsidRPr="009B2D3E" w:rsidTr="00BD0A56">
        <w:trPr>
          <w:trHeight w:val="378"/>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rPr>
                <w:rFonts w:eastAsia="Calibri" w:cs="Arial"/>
                <w:w w:val="107"/>
                <w:lang w:val="en-US"/>
              </w:rPr>
            </w:pPr>
            <w:r w:rsidRPr="009B2D3E">
              <w:rPr>
                <w:rFonts w:cs="Arial"/>
                <w:w w:val="107"/>
                <w:lang w:val="en-US"/>
              </w:rPr>
              <w:t>4</w:t>
            </w:r>
          </w:p>
        </w:tc>
        <w:tc>
          <w:tcPr>
            <w:tcW w:w="8598" w:type="dxa"/>
            <w:gridSpan w:val="2"/>
            <w:tcBorders>
              <w:top w:val="single" w:sz="4" w:space="0" w:color="auto"/>
              <w:left w:val="single" w:sz="4" w:space="0" w:color="auto"/>
              <w:bottom w:val="single" w:sz="4" w:space="0" w:color="auto"/>
              <w:right w:val="single" w:sz="4" w:space="0" w:color="auto"/>
            </w:tcBorders>
            <w:hideMark/>
          </w:tcPr>
          <w:p w:rsidR="00244E5C" w:rsidRPr="00244E5C" w:rsidRDefault="00244E5C" w:rsidP="003A69CB">
            <w:pPr>
              <w:jc w:val="both"/>
              <w:rPr>
                <w:rFonts w:eastAsia="Calibri" w:cs="Arial"/>
                <w:b/>
                <w:w w:val="107"/>
                <w:lang w:val="en-US"/>
              </w:rPr>
            </w:pPr>
            <w:r w:rsidRPr="009B2D3E">
              <w:rPr>
                <w:rFonts w:cs="Arial"/>
                <w:b/>
                <w:w w:val="107"/>
                <w:lang w:val="en-US"/>
              </w:rPr>
              <w:t>Community Processes interventions</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rPr>
                <w:rFonts w:eastAsia="Calibri" w:cs="Arial"/>
                <w:w w:val="107"/>
                <w:lang w:val="en-US"/>
              </w:rPr>
            </w:pPr>
            <w:r w:rsidRPr="009B2D3E">
              <w:rPr>
                <w:rFonts w:cs="Arial"/>
                <w:w w:val="107"/>
                <w:lang w:val="en-US"/>
              </w:rPr>
              <w:t>4a</w:t>
            </w:r>
          </w:p>
        </w:tc>
        <w:tc>
          <w:tcPr>
            <w:tcW w:w="3054" w:type="dxa"/>
            <w:tcBorders>
              <w:top w:val="single" w:sz="4" w:space="0" w:color="auto"/>
              <w:left w:val="single" w:sz="4" w:space="0" w:color="auto"/>
              <w:bottom w:val="single" w:sz="4" w:space="0" w:color="auto"/>
              <w:right w:val="single" w:sz="4" w:space="0" w:color="auto"/>
            </w:tcBorders>
          </w:tcPr>
          <w:p w:rsidR="00244E5C" w:rsidRPr="009B2D3E" w:rsidRDefault="00244E5C" w:rsidP="003A69CB">
            <w:pPr>
              <w:jc w:val="both"/>
              <w:rPr>
                <w:rFonts w:eastAsia="Calibri" w:cs="Arial"/>
                <w:w w:val="107"/>
                <w:lang w:val="en-US"/>
              </w:rPr>
            </w:pPr>
            <w:r w:rsidRPr="009B2D3E">
              <w:rPr>
                <w:rFonts w:cs="Arial"/>
                <w:w w:val="107"/>
                <w:lang w:val="en-US"/>
              </w:rPr>
              <w:t>Untied grants to Village Health Sanitation and Nutrition Committees (VHSNC)/MAS</w:t>
            </w:r>
          </w:p>
          <w:p w:rsidR="00244E5C" w:rsidRPr="009B2D3E" w:rsidRDefault="00244E5C" w:rsidP="003A69CB">
            <w:pPr>
              <w:jc w:val="both"/>
              <w:rPr>
                <w:rFonts w:eastAsia="Calibri" w:cs="Arial"/>
                <w:w w:val="107"/>
                <w:lang w:val="en-US"/>
              </w:rPr>
            </w:pP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VHSNC expenditures upto Rs 10,000 per VHSNC, to flow according to utilization and needs, with an increase of ceiling by 10% per year.  The total funds for VHSNC in a district will be pooled for appropriate inter-se allocation based on expenditure.  MAS will be provided with untied grant of Rs 5000 per year.</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rPr>
                <w:rFonts w:eastAsia="Calibri" w:cs="Arial"/>
                <w:w w:val="107"/>
                <w:lang w:val="en-US"/>
              </w:rPr>
            </w:pPr>
            <w:r w:rsidRPr="009B2D3E">
              <w:rPr>
                <w:rFonts w:cs="Arial"/>
                <w:w w:val="107"/>
                <w:lang w:val="en-US"/>
              </w:rPr>
              <w:t>4b</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Behaviour Change communication- including health camps, melas</w:t>
            </w:r>
          </w:p>
        </w:tc>
        <w:tc>
          <w:tcPr>
            <w:tcW w:w="5544" w:type="dxa"/>
            <w:tcBorders>
              <w:top w:val="single" w:sz="4" w:space="0" w:color="auto"/>
              <w:left w:val="single" w:sz="4" w:space="0" w:color="auto"/>
              <w:bottom w:val="single" w:sz="4" w:space="0" w:color="auto"/>
              <w:right w:val="single" w:sz="4" w:space="0" w:color="auto"/>
            </w:tcBorders>
          </w:tcPr>
          <w:p w:rsidR="00244E5C" w:rsidRPr="009B2D3E" w:rsidRDefault="00244E5C" w:rsidP="003A69CB">
            <w:pPr>
              <w:jc w:val="both"/>
              <w:rPr>
                <w:rFonts w:eastAsia="Calibri" w:cs="Arial"/>
                <w:w w:val="107"/>
                <w:lang w:val="en-US"/>
              </w:rPr>
            </w:pPr>
            <w:r w:rsidRPr="009B2D3E">
              <w:rPr>
                <w:rFonts w:cs="Arial"/>
                <w:w w:val="107"/>
                <w:lang w:val="en-US"/>
              </w:rPr>
              <w:t xml:space="preserve">Funds will be provided based on specific plans- retaining the earlier norm of ceiling at Rs 10 per capita. </w:t>
            </w:r>
          </w:p>
          <w:p w:rsidR="00244E5C" w:rsidRPr="009B2D3E" w:rsidRDefault="00244E5C" w:rsidP="003A69CB">
            <w:pPr>
              <w:jc w:val="both"/>
              <w:rPr>
                <w:rFonts w:eastAsia="Calibri" w:cs="Arial"/>
                <w:w w:val="107"/>
                <w:lang w:val="en-US"/>
              </w:rPr>
            </w:pP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rPr>
                <w:rFonts w:eastAsia="Calibri" w:cs="Arial"/>
                <w:w w:val="107"/>
                <w:lang w:val="en-US"/>
              </w:rPr>
            </w:pPr>
            <w:r w:rsidRPr="009B2D3E">
              <w:rPr>
                <w:rFonts w:cs="Arial"/>
                <w:w w:val="107"/>
                <w:lang w:val="en-US"/>
              </w:rPr>
              <w:t>4c</w:t>
            </w:r>
          </w:p>
        </w:tc>
        <w:tc>
          <w:tcPr>
            <w:tcW w:w="3054" w:type="dxa"/>
            <w:tcBorders>
              <w:top w:val="single" w:sz="4" w:space="0" w:color="auto"/>
              <w:left w:val="single" w:sz="4" w:space="0" w:color="auto"/>
              <w:bottom w:val="single" w:sz="4" w:space="0" w:color="auto"/>
              <w:right w:val="single" w:sz="4" w:space="0" w:color="auto"/>
            </w:tcBorders>
          </w:tcPr>
          <w:p w:rsidR="00244E5C" w:rsidRPr="009B2D3E" w:rsidRDefault="00244E5C" w:rsidP="003A69CB">
            <w:pPr>
              <w:jc w:val="both"/>
              <w:rPr>
                <w:rFonts w:eastAsia="Calibri" w:cs="Arial"/>
                <w:w w:val="107"/>
                <w:lang w:val="en-US"/>
              </w:rPr>
            </w:pPr>
            <w:r w:rsidRPr="009B2D3E">
              <w:rPr>
                <w:rFonts w:cs="Arial"/>
                <w:w w:val="107"/>
                <w:lang w:val="en-US"/>
              </w:rPr>
              <w:t>District and Block level support structure for CP interventions, including Grievance Redressal</w:t>
            </w:r>
          </w:p>
          <w:p w:rsidR="00244E5C" w:rsidRPr="009B2D3E" w:rsidRDefault="00244E5C" w:rsidP="003A69CB">
            <w:pPr>
              <w:jc w:val="both"/>
              <w:rPr>
                <w:rFonts w:eastAsia="Calibri" w:cs="Arial"/>
                <w:w w:val="107"/>
                <w:lang w:val="en-US"/>
              </w:rPr>
            </w:pP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At the district and sub-district level upto 5% of the total Community processes (VHSNCs, ASHA, CBM and grievance redressal   budgets taken together).</w:t>
            </w:r>
          </w:p>
          <w:p w:rsidR="00244E5C" w:rsidRPr="009B2D3E" w:rsidRDefault="00244E5C" w:rsidP="003A69CB">
            <w:pPr>
              <w:jc w:val="both"/>
              <w:rPr>
                <w:rFonts w:eastAsia="Calibri" w:cs="Arial"/>
                <w:w w:val="107"/>
                <w:lang w:val="en-US"/>
              </w:rPr>
            </w:pPr>
            <w:r w:rsidRPr="009B2D3E">
              <w:rPr>
                <w:rFonts w:cs="Arial"/>
                <w:w w:val="107"/>
                <w:lang w:val="en-US"/>
              </w:rPr>
              <w:t xml:space="preserve">At the state level- 2% of entire costs of VHSNCs, ASHA programme, CBM and Grievance Redressal components taken together could be to resource centre(s) or programme management units which </w:t>
            </w:r>
            <w:r w:rsidRPr="009B2D3E">
              <w:rPr>
                <w:rFonts w:cs="Arial"/>
                <w:w w:val="107"/>
                <w:lang w:val="en-US"/>
              </w:rPr>
              <w:lastRenderedPageBreak/>
              <w:t>provide oversight and resource support to community monitoring support.</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rPr>
                <w:rFonts w:eastAsia="Calibri" w:cs="Arial"/>
                <w:w w:val="107"/>
                <w:lang w:val="en-US"/>
              </w:rPr>
            </w:pPr>
            <w:r w:rsidRPr="009B2D3E">
              <w:rPr>
                <w:rFonts w:cs="Arial"/>
                <w:w w:val="107"/>
                <w:lang w:val="en-US"/>
              </w:rPr>
              <w:lastRenderedPageBreak/>
              <w:t>5</w:t>
            </w:r>
          </w:p>
        </w:tc>
        <w:tc>
          <w:tcPr>
            <w:tcW w:w="3054" w:type="dxa"/>
            <w:tcBorders>
              <w:top w:val="single" w:sz="4" w:space="0" w:color="auto"/>
              <w:left w:val="single" w:sz="4" w:space="0" w:color="auto"/>
              <w:bottom w:val="single" w:sz="4" w:space="0" w:color="auto"/>
              <w:right w:val="single" w:sz="4" w:space="0" w:color="auto"/>
            </w:tcBorders>
          </w:tcPr>
          <w:p w:rsidR="00244E5C" w:rsidRPr="009B2D3E" w:rsidRDefault="00244E5C" w:rsidP="003A69CB">
            <w:pPr>
              <w:jc w:val="both"/>
              <w:rPr>
                <w:rFonts w:eastAsia="Calibri" w:cs="Arial"/>
                <w:w w:val="107"/>
                <w:lang w:val="en-US"/>
              </w:rPr>
            </w:pPr>
            <w:r w:rsidRPr="009B2D3E">
              <w:rPr>
                <w:rFonts w:cs="Arial"/>
                <w:w w:val="107"/>
                <w:lang w:val="en-US"/>
              </w:rPr>
              <w:t xml:space="preserve">Grant in aid to NGOs </w:t>
            </w:r>
          </w:p>
          <w:p w:rsidR="00244E5C" w:rsidRPr="009B2D3E" w:rsidRDefault="00244E5C" w:rsidP="003A69CB">
            <w:pPr>
              <w:jc w:val="both"/>
              <w:rPr>
                <w:rFonts w:eastAsia="Calibri" w:cs="Arial"/>
                <w:lang w:val="en-US"/>
              </w:rPr>
            </w:pP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tabs>
                <w:tab w:val="left" w:pos="4077"/>
              </w:tabs>
              <w:jc w:val="both"/>
              <w:rPr>
                <w:rFonts w:eastAsia="Calibri" w:cs="Arial"/>
                <w:w w:val="107"/>
                <w:lang w:val="en-US"/>
              </w:rPr>
            </w:pPr>
            <w:r w:rsidRPr="009B2D3E">
              <w:rPr>
                <w:rFonts w:cs="Arial"/>
                <w:w w:val="107"/>
                <w:lang w:val="en-US"/>
              </w:rPr>
              <w:t xml:space="preserve">Upto 5% of the NHM budget (of resource envelope of state): to be used to support NGOs for a range of activities : to serve implementation support, undertake service delivery in remote areas, community monitoring,  capacity building, for innovations in community processes, implementation research, impact assessments and research. This 5% could overlap with other activities like ASHA and VHSNC training etc. </w:t>
            </w:r>
          </w:p>
        </w:tc>
      </w:tr>
      <w:tr w:rsidR="00244E5C" w:rsidRPr="009B2D3E" w:rsidTr="00BD0A56">
        <w:trPr>
          <w:trHeight w:val="1233"/>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autoSpaceDE w:val="0"/>
              <w:autoSpaceDN w:val="0"/>
              <w:adjustRightInd w:val="0"/>
              <w:rPr>
                <w:rFonts w:eastAsia="Calibri" w:cs="Arial"/>
                <w:w w:val="107"/>
                <w:lang w:val="en-US"/>
              </w:rPr>
            </w:pPr>
            <w:r w:rsidRPr="009B2D3E">
              <w:rPr>
                <w:rFonts w:cs="Arial"/>
                <w:w w:val="107"/>
                <w:lang w:val="en-US"/>
              </w:rPr>
              <w:t>6</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jc w:val="both"/>
              <w:rPr>
                <w:rFonts w:eastAsia="Calibri" w:cs="Arial"/>
                <w:w w:val="107"/>
                <w:lang w:val="en-US"/>
              </w:rPr>
            </w:pPr>
            <w:r w:rsidRPr="009B2D3E">
              <w:rPr>
                <w:rFonts w:cs="Arial"/>
                <w:w w:val="107"/>
                <w:lang w:val="en-US"/>
              </w:rPr>
              <w:t>Programme management costs- at block, district, city,  and state and national levels</w:t>
            </w:r>
          </w:p>
        </w:tc>
        <w:tc>
          <w:tcPr>
            <w:tcW w:w="5544" w:type="dxa"/>
            <w:tcBorders>
              <w:top w:val="single" w:sz="4" w:space="0" w:color="auto"/>
              <w:left w:val="single" w:sz="4" w:space="0" w:color="auto"/>
              <w:bottom w:val="single" w:sz="4" w:space="0" w:color="auto"/>
              <w:right w:val="single" w:sz="4" w:space="0" w:color="auto"/>
            </w:tcBorders>
          </w:tcPr>
          <w:p w:rsidR="00244E5C" w:rsidRPr="009B2D3E" w:rsidRDefault="00244E5C" w:rsidP="003A69CB">
            <w:pPr>
              <w:jc w:val="both"/>
              <w:rPr>
                <w:rFonts w:eastAsia="Calibri" w:cs="Arial"/>
                <w:w w:val="107"/>
                <w:lang w:val="en-US"/>
              </w:rPr>
            </w:pPr>
            <w:r w:rsidRPr="009B2D3E">
              <w:rPr>
                <w:rFonts w:cs="Arial"/>
                <w:w w:val="107"/>
                <w:lang w:val="en-US"/>
              </w:rPr>
              <w:t>1. As per the existing norms, up to 5.5 % of the total Annual Work Plan for that year, calculated on the basis of the total state PIP.</w:t>
            </w:r>
          </w:p>
          <w:p w:rsidR="00244E5C" w:rsidRPr="00BD0A56" w:rsidRDefault="00244E5C" w:rsidP="00BD0A56">
            <w:pPr>
              <w:jc w:val="both"/>
              <w:rPr>
                <w:rFonts w:cs="Arial"/>
                <w:w w:val="107"/>
                <w:lang w:val="en-US"/>
              </w:rPr>
            </w:pPr>
            <w:r w:rsidRPr="009B2D3E">
              <w:rPr>
                <w:rFonts w:cs="Arial"/>
                <w:w w:val="107"/>
                <w:lang w:val="en-US"/>
              </w:rPr>
              <w:t>2. For small states and UTs this a</w:t>
            </w:r>
            <w:r w:rsidR="00BD0A56">
              <w:rPr>
                <w:rFonts w:cs="Arial"/>
                <w:w w:val="107"/>
                <w:lang w:val="en-US"/>
              </w:rPr>
              <w:t>mount could be increased to 10%.</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autoSpaceDE w:val="0"/>
              <w:autoSpaceDN w:val="0"/>
              <w:adjustRightInd w:val="0"/>
              <w:rPr>
                <w:rFonts w:eastAsia="Calibri" w:cs="Arial"/>
                <w:w w:val="107"/>
                <w:lang w:val="en-US"/>
              </w:rPr>
            </w:pPr>
            <w:r w:rsidRPr="009B2D3E">
              <w:rPr>
                <w:rFonts w:cs="Arial"/>
                <w:w w:val="107"/>
                <w:lang w:val="en-US"/>
              </w:rPr>
              <w:t>7</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jc w:val="both"/>
              <w:rPr>
                <w:rFonts w:eastAsia="Calibri" w:cs="Arial"/>
                <w:w w:val="107"/>
                <w:lang w:val="en-US"/>
              </w:rPr>
            </w:pPr>
            <w:r w:rsidRPr="009B2D3E">
              <w:rPr>
                <w:rFonts w:cs="Arial"/>
                <w:w w:val="107"/>
                <w:lang w:val="en-US"/>
              </w:rPr>
              <w:t xml:space="preserve">Monitoring Costs- especially management information systems. </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1% of the NHM funds – of which resource 20 % may be used at the national level, 30% at the state level and the rest at district level and below.</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rPr>
                <w:rFonts w:eastAsia="Calibri" w:cs="Arial"/>
                <w:w w:val="107"/>
                <w:lang w:val="en-US"/>
              </w:rPr>
            </w:pPr>
            <w:r w:rsidRPr="009B2D3E">
              <w:rPr>
                <w:rFonts w:cs="Arial"/>
                <w:w w:val="107"/>
                <w:lang w:val="en-US"/>
              </w:rPr>
              <w:t>8</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jc w:val="both"/>
              <w:rPr>
                <w:rFonts w:eastAsia="Calibri" w:cs="Arial"/>
                <w:w w:val="107"/>
                <w:lang w:val="en-US"/>
              </w:rPr>
            </w:pPr>
            <w:r w:rsidRPr="009B2D3E">
              <w:rPr>
                <w:rFonts w:cs="Arial"/>
                <w:w w:val="107"/>
                <w:lang w:val="en-US"/>
              </w:rPr>
              <w:t>Resource Support- Technical Assistance in states,</w:t>
            </w:r>
          </w:p>
          <w:p w:rsidR="00244E5C" w:rsidRPr="009B2D3E" w:rsidRDefault="00244E5C" w:rsidP="00244E5C">
            <w:pPr>
              <w:pStyle w:val="ListParagraph"/>
              <w:widowControl w:val="0"/>
              <w:numPr>
                <w:ilvl w:val="0"/>
                <w:numId w:val="27"/>
              </w:numPr>
              <w:autoSpaceDE w:val="0"/>
              <w:autoSpaceDN w:val="0"/>
              <w:adjustRightInd w:val="0"/>
              <w:ind w:left="146" w:firstLine="6"/>
              <w:jc w:val="both"/>
              <w:rPr>
                <w:rFonts w:eastAsia="Calibri" w:cs="Arial"/>
                <w:w w:val="107"/>
                <w:lang w:val="en-IN"/>
              </w:rPr>
            </w:pPr>
            <w:r w:rsidRPr="009B2D3E">
              <w:rPr>
                <w:rFonts w:eastAsia="Calibri" w:cs="Arial"/>
                <w:w w:val="107"/>
                <w:lang w:val="en-IN"/>
              </w:rPr>
              <w:t>State Health Systems Resource Centres</w:t>
            </w:r>
          </w:p>
          <w:p w:rsidR="00244E5C" w:rsidRPr="009B2D3E" w:rsidRDefault="00244E5C" w:rsidP="00244E5C">
            <w:pPr>
              <w:pStyle w:val="ListParagraph"/>
              <w:widowControl w:val="0"/>
              <w:numPr>
                <w:ilvl w:val="0"/>
                <w:numId w:val="27"/>
              </w:numPr>
              <w:autoSpaceDE w:val="0"/>
              <w:autoSpaceDN w:val="0"/>
              <w:adjustRightInd w:val="0"/>
              <w:ind w:left="146" w:firstLine="6"/>
              <w:jc w:val="both"/>
              <w:rPr>
                <w:rFonts w:eastAsia="Calibri" w:cs="Arial"/>
                <w:w w:val="107"/>
                <w:lang w:val="en-IN"/>
              </w:rPr>
            </w:pPr>
            <w:r w:rsidRPr="009B2D3E">
              <w:rPr>
                <w:rFonts w:eastAsia="Calibri" w:cs="Arial"/>
                <w:w w:val="107"/>
                <w:lang w:val="en-IN"/>
              </w:rPr>
              <w:t>District and sub-district planning efforts and district and state reports on progress</w:t>
            </w:r>
          </w:p>
          <w:p w:rsidR="00244E5C" w:rsidRPr="009B2D3E" w:rsidRDefault="00244E5C" w:rsidP="00244E5C">
            <w:pPr>
              <w:pStyle w:val="ListParagraph"/>
              <w:widowControl w:val="0"/>
              <w:numPr>
                <w:ilvl w:val="0"/>
                <w:numId w:val="27"/>
              </w:numPr>
              <w:autoSpaceDE w:val="0"/>
              <w:autoSpaceDN w:val="0"/>
              <w:adjustRightInd w:val="0"/>
              <w:ind w:left="146" w:firstLine="6"/>
              <w:jc w:val="both"/>
              <w:rPr>
                <w:rFonts w:eastAsia="Calibri" w:cs="Arial"/>
                <w:w w:val="107"/>
                <w:lang w:val="en-IN"/>
              </w:rPr>
            </w:pPr>
            <w:r w:rsidRPr="009B2D3E">
              <w:rPr>
                <w:rFonts w:eastAsia="Calibri" w:cs="Arial"/>
                <w:w w:val="107"/>
                <w:lang w:val="en-IN"/>
              </w:rPr>
              <w:t xml:space="preserve">Research inputs and evaluation studies. </w:t>
            </w:r>
          </w:p>
        </w:tc>
        <w:tc>
          <w:tcPr>
            <w:tcW w:w="5544" w:type="dxa"/>
            <w:tcBorders>
              <w:top w:val="single" w:sz="4" w:space="0" w:color="auto"/>
              <w:left w:val="single" w:sz="4" w:space="0" w:color="auto"/>
              <w:bottom w:val="single" w:sz="4" w:space="0" w:color="auto"/>
              <w:right w:val="single" w:sz="4" w:space="0" w:color="auto"/>
            </w:tcBorders>
          </w:tcPr>
          <w:p w:rsidR="00244E5C" w:rsidRPr="009B2D3E" w:rsidRDefault="00244E5C" w:rsidP="003A69CB">
            <w:pPr>
              <w:jc w:val="both"/>
              <w:rPr>
                <w:rFonts w:eastAsia="Calibri" w:cs="Arial"/>
                <w:w w:val="107"/>
                <w:lang w:val="en-US"/>
              </w:rPr>
            </w:pPr>
            <w:r w:rsidRPr="009B2D3E">
              <w:rPr>
                <w:rFonts w:cs="Arial"/>
                <w:w w:val="107"/>
                <w:lang w:val="en-US"/>
              </w:rPr>
              <w:t>Upto 2% of the annual work plan- includes establishment and consultant costs in SHSRC and operational research and studies and knowledge partnerships at the state and district levels.</w:t>
            </w:r>
          </w:p>
          <w:p w:rsidR="00244E5C" w:rsidRPr="009B2D3E" w:rsidRDefault="00244E5C" w:rsidP="003A69CB">
            <w:pPr>
              <w:widowControl w:val="0"/>
              <w:autoSpaceDE w:val="0"/>
              <w:autoSpaceDN w:val="0"/>
              <w:adjustRightInd w:val="0"/>
              <w:ind w:left="20" w:right="180"/>
              <w:jc w:val="both"/>
              <w:rPr>
                <w:rFonts w:eastAsia="Calibri" w:cs="Arial"/>
                <w:w w:val="107"/>
                <w:lang w:val="en-US"/>
              </w:rPr>
            </w:pP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rPr>
                <w:rFonts w:eastAsia="Calibri" w:cs="Arial"/>
                <w:w w:val="107"/>
                <w:lang w:val="en-US"/>
              </w:rPr>
            </w:pPr>
            <w:r w:rsidRPr="009B2D3E">
              <w:rPr>
                <w:rFonts w:cs="Arial"/>
                <w:w w:val="107"/>
                <w:lang w:val="en-US"/>
              </w:rPr>
              <w:t>9</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jc w:val="both"/>
              <w:rPr>
                <w:rFonts w:eastAsia="Calibri" w:cs="Arial"/>
                <w:w w:val="107"/>
                <w:lang w:val="en-US"/>
              </w:rPr>
            </w:pPr>
            <w:r w:rsidRPr="009B2D3E">
              <w:rPr>
                <w:rFonts w:cs="Arial"/>
                <w:w w:val="107"/>
                <w:lang w:val="en-US"/>
              </w:rPr>
              <w:t>Capacity Building</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To be a priority at all levels and to be designed as per local needs. Quality and standards to be non-negotiable, NGOs to be involved. Includes costs of resource teams and institutions at all levels for capacity building. Upto 5% of the resource envelope.</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rPr>
                <w:rFonts w:eastAsia="Calibri" w:cs="Arial"/>
                <w:w w:val="107"/>
                <w:lang w:val="en-US"/>
              </w:rPr>
            </w:pPr>
            <w:r w:rsidRPr="009B2D3E">
              <w:rPr>
                <w:rFonts w:cs="Arial"/>
                <w:w w:val="107"/>
                <w:lang w:val="en-US"/>
              </w:rPr>
              <w:t>10</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jc w:val="both"/>
              <w:rPr>
                <w:rFonts w:eastAsia="Calibri" w:cs="Arial"/>
                <w:w w:val="107"/>
                <w:lang w:val="en-US"/>
              </w:rPr>
            </w:pPr>
            <w:r w:rsidRPr="009B2D3E">
              <w:rPr>
                <w:rFonts w:cs="Arial"/>
                <w:w w:val="107"/>
                <w:lang w:val="en-US"/>
              </w:rPr>
              <w:t>National Programme Unit</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 xml:space="preserve">National Programme management support, National Health Systems Resource Centre, Operational research, technical support requirements from other institutions. 0.5% of the NHM funds. </w:t>
            </w:r>
          </w:p>
        </w:tc>
      </w:tr>
      <w:tr w:rsidR="00244E5C" w:rsidRPr="009B2D3E" w:rsidTr="003A69CB">
        <w:trPr>
          <w:jc w:val="center"/>
        </w:trPr>
        <w:tc>
          <w:tcPr>
            <w:tcW w:w="1055"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rPr>
                <w:rFonts w:eastAsia="Calibri" w:cs="Arial"/>
                <w:w w:val="107"/>
                <w:lang w:val="en-US"/>
              </w:rPr>
            </w:pPr>
            <w:r w:rsidRPr="009B2D3E">
              <w:rPr>
                <w:rFonts w:cs="Arial"/>
                <w:w w:val="107"/>
                <w:lang w:val="en-US"/>
              </w:rPr>
              <w:t>11</w:t>
            </w:r>
          </w:p>
        </w:tc>
        <w:tc>
          <w:tcPr>
            <w:tcW w:w="305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widowControl w:val="0"/>
              <w:tabs>
                <w:tab w:val="left" w:pos="2519"/>
                <w:tab w:val="left" w:pos="4195"/>
              </w:tabs>
              <w:autoSpaceDE w:val="0"/>
              <w:autoSpaceDN w:val="0"/>
              <w:adjustRightInd w:val="0"/>
              <w:jc w:val="both"/>
              <w:rPr>
                <w:rFonts w:eastAsia="Calibri" w:cs="Arial"/>
                <w:w w:val="107"/>
                <w:lang w:val="en-US"/>
              </w:rPr>
            </w:pPr>
            <w:r w:rsidRPr="009B2D3E">
              <w:rPr>
                <w:rFonts w:cs="Arial"/>
                <w:w w:val="107"/>
                <w:lang w:val="en-US"/>
              </w:rPr>
              <w:t xml:space="preserve">State Innovation fund and support for disaster management </w:t>
            </w:r>
          </w:p>
        </w:tc>
        <w:tc>
          <w:tcPr>
            <w:tcW w:w="5544" w:type="dxa"/>
            <w:tcBorders>
              <w:top w:val="single" w:sz="4" w:space="0" w:color="auto"/>
              <w:left w:val="single" w:sz="4" w:space="0" w:color="auto"/>
              <w:bottom w:val="single" w:sz="4" w:space="0" w:color="auto"/>
              <w:right w:val="single" w:sz="4" w:space="0" w:color="auto"/>
            </w:tcBorders>
            <w:hideMark/>
          </w:tcPr>
          <w:p w:rsidR="00244E5C" w:rsidRPr="009B2D3E" w:rsidRDefault="00244E5C" w:rsidP="003A69CB">
            <w:pPr>
              <w:jc w:val="both"/>
              <w:rPr>
                <w:rFonts w:eastAsia="Calibri" w:cs="Arial"/>
                <w:w w:val="107"/>
                <w:lang w:val="en-US"/>
              </w:rPr>
            </w:pPr>
            <w:r w:rsidRPr="009B2D3E">
              <w:rPr>
                <w:rFonts w:cs="Arial"/>
                <w:w w:val="107"/>
                <w:lang w:val="en-US"/>
              </w:rPr>
              <w:t>Upto 10% of the resource envelope would be used to fund innovations at the state level.  Disaster response related interventions would be supported based on fund availability.</w:t>
            </w:r>
          </w:p>
        </w:tc>
      </w:tr>
    </w:tbl>
    <w:p w:rsidR="009D7ABF" w:rsidRPr="009D7ABF" w:rsidRDefault="009D7ABF" w:rsidP="009D7ABF">
      <w:pPr>
        <w:rPr>
          <w:lang w:val="en-US"/>
        </w:rPr>
      </w:pPr>
    </w:p>
    <w:p w:rsidR="00244E5C" w:rsidRDefault="00244E5C" w:rsidP="00244E5C">
      <w:pPr>
        <w:rPr>
          <w:rFonts w:eastAsia="Calibri" w:cs="Arial"/>
          <w:b/>
          <w:w w:val="107"/>
        </w:rPr>
      </w:pPr>
    </w:p>
    <w:p w:rsidR="00BD0A56" w:rsidRDefault="00BD0A56">
      <w:pPr>
        <w:rPr>
          <w:rFonts w:eastAsia="Calibri" w:cs="Arial"/>
          <w:b/>
          <w:w w:val="107"/>
        </w:rPr>
      </w:pPr>
      <w:r>
        <w:rPr>
          <w:rFonts w:eastAsia="Calibri" w:cs="Arial"/>
          <w:b/>
          <w:w w:val="107"/>
        </w:rPr>
        <w:br w:type="page"/>
      </w:r>
    </w:p>
    <w:p w:rsidR="00244E5C" w:rsidRPr="009D7ABF" w:rsidRDefault="00244E5C" w:rsidP="00244E5C">
      <w:pPr>
        <w:rPr>
          <w:rFonts w:eastAsia="Calibri" w:cs="Arial"/>
          <w:b/>
          <w:w w:val="107"/>
        </w:rPr>
      </w:pPr>
      <w:r w:rsidRPr="009D7ABF">
        <w:rPr>
          <w:rFonts w:eastAsia="Calibri" w:cs="Arial"/>
          <w:b/>
          <w:w w:val="107"/>
        </w:rPr>
        <w:lastRenderedPageBreak/>
        <w:t>NUHM</w:t>
      </w:r>
    </w:p>
    <w:p w:rsidR="00244E5C" w:rsidRPr="009D7ABF" w:rsidRDefault="00244E5C" w:rsidP="00244E5C">
      <w:pPr>
        <w:pStyle w:val="ListParagraph"/>
        <w:numPr>
          <w:ilvl w:val="0"/>
          <w:numId w:val="21"/>
        </w:numPr>
        <w:spacing w:after="0" w:line="240" w:lineRule="auto"/>
        <w:rPr>
          <w:rFonts w:eastAsia="Calibri" w:cs="Arial"/>
          <w:w w:val="107"/>
        </w:rPr>
      </w:pPr>
      <w:r w:rsidRPr="009D7ABF">
        <w:rPr>
          <w:rFonts w:eastAsia="Calibri" w:cs="Arial"/>
          <w:b/>
          <w:w w:val="107"/>
        </w:rPr>
        <w:t xml:space="preserve">Planning &amp; Mapping: </w:t>
      </w:r>
      <w:r w:rsidRPr="009D7ABF">
        <w:rPr>
          <w:rFonts w:eastAsia="Calibri" w:cs="Arial"/>
          <w:w w:val="107"/>
        </w:rPr>
        <w:t>Indicative unit costs are as following:</w:t>
      </w:r>
    </w:p>
    <w:p w:rsidR="00244E5C" w:rsidRPr="009D7ABF" w:rsidRDefault="00244E5C" w:rsidP="00244E5C">
      <w:pPr>
        <w:pStyle w:val="ListParagraph"/>
        <w:numPr>
          <w:ilvl w:val="1"/>
          <w:numId w:val="20"/>
        </w:numPr>
        <w:spacing w:after="0" w:line="240" w:lineRule="auto"/>
        <w:rPr>
          <w:rFonts w:eastAsia="Calibri" w:cs="Arial"/>
          <w:w w:val="107"/>
        </w:rPr>
      </w:pPr>
      <w:r w:rsidRPr="009D7ABF">
        <w:rPr>
          <w:rFonts w:eastAsia="Calibri" w:cs="Arial"/>
          <w:w w:val="107"/>
        </w:rPr>
        <w:t>Rs.15 L/city for planning/mapping of Metro cities</w:t>
      </w:r>
    </w:p>
    <w:p w:rsidR="00244E5C" w:rsidRPr="009D7ABF" w:rsidRDefault="00244E5C" w:rsidP="00244E5C">
      <w:pPr>
        <w:pStyle w:val="ListParagraph"/>
        <w:numPr>
          <w:ilvl w:val="1"/>
          <w:numId w:val="20"/>
        </w:numPr>
        <w:spacing w:after="0" w:line="240" w:lineRule="auto"/>
        <w:rPr>
          <w:rFonts w:eastAsia="Calibri" w:cs="Arial"/>
          <w:w w:val="107"/>
        </w:rPr>
      </w:pPr>
      <w:r w:rsidRPr="009D7ABF">
        <w:rPr>
          <w:rFonts w:eastAsia="Calibri" w:cs="Arial"/>
          <w:w w:val="107"/>
        </w:rPr>
        <w:t>Rs.10 L/city for planning/mapping of cities with 1 million plus population</w:t>
      </w:r>
    </w:p>
    <w:p w:rsidR="00244E5C" w:rsidRPr="009D7ABF" w:rsidRDefault="00244E5C" w:rsidP="00244E5C">
      <w:pPr>
        <w:pStyle w:val="ListParagraph"/>
        <w:numPr>
          <w:ilvl w:val="1"/>
          <w:numId w:val="20"/>
        </w:numPr>
        <w:spacing w:after="0" w:line="240" w:lineRule="auto"/>
        <w:rPr>
          <w:rFonts w:eastAsia="Calibri" w:cs="Arial"/>
          <w:w w:val="107"/>
        </w:rPr>
      </w:pPr>
      <w:r w:rsidRPr="009D7ABF">
        <w:rPr>
          <w:rFonts w:eastAsia="Calibri" w:cs="Arial"/>
          <w:w w:val="107"/>
        </w:rPr>
        <w:t>Rs.5 L/city for planning/mapping of cities with 1- 10 L population</w:t>
      </w:r>
    </w:p>
    <w:p w:rsidR="00244E5C" w:rsidRPr="009D7ABF" w:rsidRDefault="00244E5C" w:rsidP="00244E5C">
      <w:pPr>
        <w:pStyle w:val="ListParagraph"/>
        <w:numPr>
          <w:ilvl w:val="1"/>
          <w:numId w:val="20"/>
        </w:numPr>
        <w:spacing w:after="0" w:line="240" w:lineRule="auto"/>
        <w:rPr>
          <w:rFonts w:eastAsia="Calibri" w:cs="Arial"/>
          <w:w w:val="107"/>
        </w:rPr>
      </w:pPr>
      <w:r w:rsidRPr="009D7ABF">
        <w:rPr>
          <w:rFonts w:eastAsia="Calibri" w:cs="Arial"/>
          <w:w w:val="107"/>
        </w:rPr>
        <w:t>Rs. 2L/town for planning/mapping of towns with 50,000- 1 L population</w:t>
      </w:r>
    </w:p>
    <w:p w:rsidR="00244E5C" w:rsidRPr="00033915" w:rsidRDefault="00244E5C" w:rsidP="00244E5C">
      <w:pPr>
        <w:pStyle w:val="ListParagraph"/>
        <w:rPr>
          <w:rFonts w:eastAsia="Calibri" w:cs="Arial"/>
          <w:w w:val="107"/>
        </w:rPr>
      </w:pPr>
    </w:p>
    <w:p w:rsidR="00244E5C" w:rsidRPr="009D7ABF" w:rsidRDefault="00244E5C" w:rsidP="00244E5C">
      <w:pPr>
        <w:pStyle w:val="ListParagraph"/>
        <w:numPr>
          <w:ilvl w:val="0"/>
          <w:numId w:val="21"/>
        </w:numPr>
        <w:spacing w:after="0" w:line="240" w:lineRule="auto"/>
        <w:rPr>
          <w:rFonts w:eastAsia="Calibri" w:cs="Arial"/>
          <w:w w:val="107"/>
        </w:rPr>
      </w:pPr>
      <w:r w:rsidRPr="009D7ABF">
        <w:rPr>
          <w:b/>
          <w:bCs/>
          <w:lang w:eastAsia="en-IN"/>
        </w:rPr>
        <w:t>Training &amp; Capacity Building</w:t>
      </w:r>
      <w:r w:rsidRPr="009D7ABF">
        <w:rPr>
          <w:rFonts w:eastAsia="Calibri" w:cs="Arial"/>
          <w:b/>
          <w:w w:val="107"/>
        </w:rPr>
        <w:t xml:space="preserve">: </w:t>
      </w:r>
      <w:r w:rsidRPr="009D7ABF">
        <w:rPr>
          <w:rFonts w:eastAsia="Calibri" w:cs="Arial"/>
          <w:w w:val="107"/>
        </w:rPr>
        <w:t>Indicative unit costs are as following:</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Orientation of Urban Local Bodies (ULB): Rs.5 lakhs for metros, Rs.3 lakhs for million+ cities, Rs.1 lakh for other cities above 1 lakh and Rs.0.5 lakhs for smaller towns below 1 lakh</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Training of ANM/paramedical staff: Maximum Rs.5000 per ANM (for entire training package)</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Training of Medical Officers: Maximum Rs.10,000 per MO (for entire training package)</w:t>
      </w:r>
    </w:p>
    <w:p w:rsidR="00244E5C" w:rsidRPr="009D7ABF" w:rsidRDefault="00244E5C" w:rsidP="00244E5C">
      <w:pPr>
        <w:pStyle w:val="ListParagraph"/>
        <w:ind w:left="1440"/>
        <w:jc w:val="both"/>
        <w:rPr>
          <w:rFonts w:eastAsia="Calibri" w:cs="Arial"/>
          <w:w w:val="107"/>
        </w:rPr>
      </w:pPr>
    </w:p>
    <w:p w:rsidR="00244E5C" w:rsidRPr="009D7ABF" w:rsidRDefault="00244E5C" w:rsidP="00244E5C">
      <w:pPr>
        <w:pStyle w:val="ListParagraph"/>
        <w:numPr>
          <w:ilvl w:val="0"/>
          <w:numId w:val="21"/>
        </w:numPr>
        <w:spacing w:after="0" w:line="240" w:lineRule="auto"/>
        <w:jc w:val="both"/>
        <w:rPr>
          <w:rFonts w:eastAsia="Calibri" w:cs="Arial"/>
          <w:w w:val="107"/>
        </w:rPr>
      </w:pPr>
      <w:r w:rsidRPr="009D7ABF">
        <w:rPr>
          <w:b/>
          <w:bCs/>
          <w:lang w:eastAsia="en-IN"/>
        </w:rPr>
        <w:t xml:space="preserve">Strengthening of Health Services: </w:t>
      </w:r>
      <w:r w:rsidRPr="009D7ABF">
        <w:rPr>
          <w:rFonts w:eastAsia="Calibri" w:cs="Arial"/>
          <w:w w:val="107"/>
        </w:rPr>
        <w:t>Indicative unit costs are as following:</w:t>
      </w:r>
    </w:p>
    <w:p w:rsidR="00244E5C" w:rsidRPr="00033915" w:rsidRDefault="00244E5C" w:rsidP="00244E5C">
      <w:pPr>
        <w:pStyle w:val="ListParagraph"/>
        <w:numPr>
          <w:ilvl w:val="1"/>
          <w:numId w:val="21"/>
        </w:numPr>
        <w:spacing w:after="0" w:line="240" w:lineRule="auto"/>
        <w:jc w:val="both"/>
        <w:rPr>
          <w:rFonts w:eastAsia="Calibri" w:cs="Arial"/>
          <w:w w:val="107"/>
        </w:rPr>
      </w:pPr>
      <w:r w:rsidRPr="009D7ABF">
        <w:rPr>
          <w:lang w:eastAsia="en-IN"/>
        </w:rPr>
        <w:t>O</w:t>
      </w:r>
      <w:r>
        <w:rPr>
          <w:lang w:eastAsia="en-IN"/>
        </w:rPr>
        <w:t>utreach services/camps/UHNDs:</w:t>
      </w:r>
    </w:p>
    <w:p w:rsidR="00244E5C" w:rsidRPr="00244E5C" w:rsidRDefault="00244E5C" w:rsidP="00244E5C">
      <w:pPr>
        <w:pStyle w:val="ListParagraph"/>
        <w:numPr>
          <w:ilvl w:val="1"/>
          <w:numId w:val="21"/>
        </w:numPr>
        <w:spacing w:after="0" w:line="240" w:lineRule="auto"/>
        <w:jc w:val="both"/>
        <w:rPr>
          <w:rFonts w:eastAsia="Calibri" w:cs="Arial"/>
          <w:w w:val="107"/>
        </w:rPr>
      </w:pPr>
      <w:r w:rsidRPr="009D7ABF">
        <w:rPr>
          <w:lang w:eastAsia="en-IN"/>
        </w:rPr>
        <w:t>Salary support for ANM/LHV: Maximum Rs.12,500 pm for ANM; Maximum Rs.15,000 pm for LHV</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Mobility support for ANM/LHV: Rs.500/m</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Renovation/up-gradation of existing facility to UPHC: Rs.10 lakhs per UPHC</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Operating cost support for running UPHC (other than untied grants and medicines &amp; consumables): Rs.20 lakhs per year per UPHC</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Untied grants to UPHC: Rs.2.50 lakhs per year per UPHC</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Medicines &amp; Consumables for UPHC: Rs.12.50 lakhs per year per UPHC</w:t>
      </w:r>
    </w:p>
    <w:p w:rsidR="00244E5C" w:rsidRPr="009D7ABF" w:rsidRDefault="00244E5C" w:rsidP="00244E5C">
      <w:pPr>
        <w:pStyle w:val="ListParagraph"/>
        <w:numPr>
          <w:ilvl w:val="1"/>
          <w:numId w:val="21"/>
        </w:numPr>
        <w:spacing w:after="0" w:line="240" w:lineRule="auto"/>
        <w:jc w:val="both"/>
        <w:rPr>
          <w:rFonts w:eastAsia="Calibri" w:cs="Arial"/>
          <w:w w:val="107"/>
        </w:rPr>
      </w:pPr>
      <w:r w:rsidRPr="009D7ABF">
        <w:rPr>
          <w:lang w:eastAsia="en-IN"/>
        </w:rPr>
        <w:t>Untied grants for UCHC: Rs.5 lakhs per year per hospital</w:t>
      </w:r>
    </w:p>
    <w:p w:rsidR="00244E5C" w:rsidRPr="009D7ABF" w:rsidRDefault="00244E5C" w:rsidP="00244E5C">
      <w:pPr>
        <w:pStyle w:val="ListParagraph"/>
        <w:tabs>
          <w:tab w:val="left" w:pos="3750"/>
        </w:tabs>
        <w:jc w:val="both"/>
        <w:rPr>
          <w:rFonts w:eastAsia="Calibri" w:cs="Arial"/>
          <w:w w:val="107"/>
        </w:rPr>
      </w:pPr>
      <w:r w:rsidRPr="009D7ABF">
        <w:rPr>
          <w:rFonts w:eastAsia="Calibri" w:cs="Arial"/>
          <w:w w:val="107"/>
        </w:rPr>
        <w:tab/>
      </w:r>
    </w:p>
    <w:p w:rsidR="00244E5C" w:rsidRPr="009D7ABF" w:rsidRDefault="00244E5C" w:rsidP="00244E5C">
      <w:pPr>
        <w:pStyle w:val="ListParagraph"/>
        <w:numPr>
          <w:ilvl w:val="0"/>
          <w:numId w:val="22"/>
        </w:numPr>
        <w:spacing w:after="0" w:line="240" w:lineRule="auto"/>
        <w:jc w:val="both"/>
        <w:rPr>
          <w:rFonts w:eastAsia="Calibri" w:cs="Arial"/>
          <w:w w:val="107"/>
        </w:rPr>
      </w:pPr>
      <w:r w:rsidRPr="009D7ABF">
        <w:rPr>
          <w:b/>
          <w:bCs/>
          <w:lang w:eastAsia="en-IN"/>
        </w:rPr>
        <w:t>Community Processes</w:t>
      </w:r>
      <w:r w:rsidRPr="009D7ABF">
        <w:rPr>
          <w:rFonts w:eastAsia="Calibri" w:cs="Arial"/>
          <w:w w:val="107"/>
        </w:rPr>
        <w:t>: Indicative unit costs are as following:</w:t>
      </w:r>
    </w:p>
    <w:p w:rsidR="00244E5C" w:rsidRPr="009D7ABF" w:rsidRDefault="00244E5C" w:rsidP="00244E5C">
      <w:pPr>
        <w:pStyle w:val="ListParagraph"/>
        <w:numPr>
          <w:ilvl w:val="1"/>
          <w:numId w:val="22"/>
        </w:numPr>
        <w:spacing w:after="0" w:line="240" w:lineRule="auto"/>
        <w:jc w:val="both"/>
        <w:rPr>
          <w:rFonts w:eastAsia="Calibri" w:cs="Arial"/>
          <w:w w:val="107"/>
        </w:rPr>
      </w:pPr>
      <w:r w:rsidRPr="009D7ABF">
        <w:rPr>
          <w:lang w:eastAsia="en-IN"/>
        </w:rPr>
        <w:t>MAS/community groups: Rs.5000 per year per MAS</w:t>
      </w:r>
    </w:p>
    <w:p w:rsidR="00244E5C" w:rsidRPr="009D7ABF" w:rsidRDefault="00244E5C" w:rsidP="00244E5C">
      <w:pPr>
        <w:pStyle w:val="ListParagraph"/>
        <w:numPr>
          <w:ilvl w:val="1"/>
          <w:numId w:val="22"/>
        </w:numPr>
        <w:spacing w:after="0" w:line="240" w:lineRule="auto"/>
        <w:jc w:val="both"/>
        <w:rPr>
          <w:rFonts w:eastAsia="Calibri" w:cs="Arial"/>
          <w:w w:val="107"/>
        </w:rPr>
      </w:pPr>
      <w:r w:rsidRPr="009D7ABF">
        <w:rPr>
          <w:lang w:eastAsia="en-IN"/>
        </w:rPr>
        <w:t>ASHA (urban): Approx. Rs.2000 pm per ASHA</w:t>
      </w:r>
    </w:p>
    <w:p w:rsidR="009D7ABF" w:rsidRPr="00234BBE" w:rsidRDefault="009D7ABF" w:rsidP="00244E5C">
      <w:pPr>
        <w:rPr>
          <w:b/>
        </w:rPr>
      </w:pPr>
    </w:p>
    <w:p w:rsidR="009D7ABF" w:rsidRDefault="009D7ABF" w:rsidP="009D7ABF">
      <w:pPr>
        <w:spacing w:before="144" w:after="144" w:line="283" w:lineRule="auto"/>
        <w:ind w:left="576" w:right="72"/>
        <w:jc w:val="both"/>
        <w:rPr>
          <w:b/>
        </w:rPr>
      </w:pPr>
    </w:p>
    <w:p w:rsidR="009D7ABF" w:rsidRDefault="009D7ABF">
      <w:pPr>
        <w:rPr>
          <w:b/>
        </w:rPr>
      </w:pPr>
      <w:r>
        <w:rPr>
          <w:b/>
        </w:rPr>
        <w:br w:type="page"/>
      </w:r>
    </w:p>
    <w:p w:rsidR="00C67F72" w:rsidRDefault="00C67F72" w:rsidP="009D7ABF">
      <w:pPr>
        <w:spacing w:before="144" w:after="144" w:line="283" w:lineRule="auto"/>
        <w:ind w:left="576" w:right="72"/>
        <w:jc w:val="right"/>
        <w:rPr>
          <w:b/>
        </w:rPr>
        <w:sectPr w:rsidR="00C67F72" w:rsidSect="001F3940">
          <w:pgSz w:w="11918" w:h="16854"/>
          <w:pgMar w:top="1457" w:right="1049" w:bottom="964" w:left="1072" w:header="0" w:footer="953" w:gutter="0"/>
          <w:cols w:space="720"/>
        </w:sectPr>
      </w:pPr>
    </w:p>
    <w:p w:rsidR="00234BBE" w:rsidRDefault="00717F5B" w:rsidP="009D7ABF">
      <w:pPr>
        <w:spacing w:before="144" w:after="144" w:line="283" w:lineRule="auto"/>
        <w:ind w:left="576" w:right="72"/>
        <w:jc w:val="right"/>
        <w:rPr>
          <w:b/>
        </w:rPr>
      </w:pPr>
      <w:r>
        <w:rPr>
          <w:b/>
        </w:rPr>
        <w:lastRenderedPageBreak/>
        <w:t>Annex 7</w:t>
      </w:r>
      <w:r w:rsidR="009D7ABF">
        <w:rPr>
          <w:b/>
        </w:rPr>
        <w:t>.2</w:t>
      </w:r>
      <w:r w:rsidR="003750ED">
        <w:rPr>
          <w:b/>
        </w:rPr>
        <w:t>a</w:t>
      </w:r>
    </w:p>
    <w:p w:rsidR="00C67F72" w:rsidRDefault="00C67F72" w:rsidP="00C67F72">
      <w:pPr>
        <w:spacing w:before="144" w:after="144" w:line="283" w:lineRule="auto"/>
        <w:ind w:left="576" w:right="72"/>
        <w:jc w:val="center"/>
        <w:rPr>
          <w:b/>
        </w:rPr>
      </w:pPr>
      <w:r>
        <w:rPr>
          <w:b/>
        </w:rPr>
        <w:t>BUDGET SUMMARY</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4"/>
        <w:gridCol w:w="4101"/>
        <w:gridCol w:w="1165"/>
        <w:gridCol w:w="1773"/>
        <w:gridCol w:w="1194"/>
        <w:gridCol w:w="1341"/>
      </w:tblGrid>
      <w:tr w:rsidR="005D2669" w:rsidRPr="005D2669" w:rsidTr="005D2669">
        <w:trPr>
          <w:tblHeader/>
          <w:jc w:val="center"/>
        </w:trPr>
        <w:tc>
          <w:tcPr>
            <w:tcW w:w="431" w:type="pct"/>
            <w:vMerge w:val="restart"/>
            <w:shd w:val="clear" w:color="000000" w:fill="95B3D7"/>
            <w:vAlign w:val="center"/>
            <w:hideMark/>
          </w:tcPr>
          <w:p w:rsidR="00C437C2" w:rsidRPr="005D2669" w:rsidRDefault="00C437C2" w:rsidP="005D2669">
            <w:pPr>
              <w:spacing w:after="0" w:line="240" w:lineRule="auto"/>
              <w:ind w:left="-72" w:right="-72"/>
              <w:jc w:val="right"/>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S. No.</w:t>
            </w:r>
          </w:p>
        </w:tc>
        <w:tc>
          <w:tcPr>
            <w:tcW w:w="1957" w:type="pct"/>
            <w:vMerge w:val="restart"/>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bCs/>
                <w:lang w:eastAsia="en-IN"/>
              </w:rPr>
            </w:pPr>
            <w:r w:rsidRPr="005D2669">
              <w:rPr>
                <w:rFonts w:ascii="Calibri" w:eastAsia="Times New Roman" w:hAnsi="Calibri" w:cs="Arial"/>
                <w:b/>
                <w:bCs/>
                <w:lang w:eastAsia="en-IN"/>
              </w:rPr>
              <w:t>Budget Head</w:t>
            </w:r>
          </w:p>
        </w:tc>
        <w:tc>
          <w:tcPr>
            <w:tcW w:w="1402" w:type="pct"/>
            <w:gridSpan w:val="2"/>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2013-14</w:t>
            </w:r>
          </w:p>
        </w:tc>
        <w:tc>
          <w:tcPr>
            <w:tcW w:w="1210" w:type="pct"/>
            <w:gridSpan w:val="2"/>
            <w:vMerge w:val="restart"/>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Proposed 2014-15</w:t>
            </w:r>
          </w:p>
        </w:tc>
      </w:tr>
      <w:tr w:rsidR="005D2669" w:rsidRPr="005D2669" w:rsidTr="005D2669">
        <w:trPr>
          <w:tblHeader/>
          <w:jc w:val="center"/>
        </w:trPr>
        <w:tc>
          <w:tcPr>
            <w:tcW w:w="431" w:type="pct"/>
            <w:vMerge/>
            <w:vAlign w:val="center"/>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p>
        </w:tc>
        <w:tc>
          <w:tcPr>
            <w:tcW w:w="1957" w:type="pct"/>
            <w:vMerge/>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p>
        </w:tc>
        <w:tc>
          <w:tcPr>
            <w:tcW w:w="1402" w:type="pct"/>
            <w:gridSpan w:val="2"/>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Financial Progress (Rs. Lakhs)</w:t>
            </w:r>
          </w:p>
        </w:tc>
        <w:tc>
          <w:tcPr>
            <w:tcW w:w="1210" w:type="pct"/>
            <w:gridSpan w:val="2"/>
            <w:vMerge/>
            <w:vAlign w:val="center"/>
            <w:hideMark/>
          </w:tcPr>
          <w:p w:rsidR="00C437C2" w:rsidRPr="005D2669" w:rsidRDefault="00C437C2" w:rsidP="005D2669">
            <w:pPr>
              <w:spacing w:after="0" w:line="240" w:lineRule="auto"/>
              <w:ind w:left="-72" w:right="-72"/>
              <w:rPr>
                <w:rFonts w:ascii="Calibri" w:eastAsia="Times New Roman" w:hAnsi="Calibri" w:cs="Arial"/>
                <w:b/>
                <w:color w:val="000000"/>
                <w:lang w:eastAsia="en-IN"/>
              </w:rPr>
            </w:pPr>
          </w:p>
        </w:tc>
      </w:tr>
      <w:tr w:rsidR="005D2669" w:rsidRPr="005D2669" w:rsidTr="005D2669">
        <w:trPr>
          <w:tblHeader/>
          <w:jc w:val="center"/>
        </w:trPr>
        <w:tc>
          <w:tcPr>
            <w:tcW w:w="431" w:type="pct"/>
            <w:vMerge/>
            <w:vAlign w:val="center"/>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p>
        </w:tc>
        <w:tc>
          <w:tcPr>
            <w:tcW w:w="1957" w:type="pct"/>
            <w:vMerge/>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p>
        </w:tc>
        <w:tc>
          <w:tcPr>
            <w:tcW w:w="556" w:type="pct"/>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Budget</w:t>
            </w:r>
          </w:p>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2013-14</w:t>
            </w:r>
          </w:p>
        </w:tc>
        <w:tc>
          <w:tcPr>
            <w:tcW w:w="846" w:type="pct"/>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Expenditure</w:t>
            </w:r>
          </w:p>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 xml:space="preserve">(as on ____2013) </w:t>
            </w:r>
          </w:p>
        </w:tc>
        <w:tc>
          <w:tcPr>
            <w:tcW w:w="570" w:type="pct"/>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Budget</w:t>
            </w:r>
          </w:p>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 xml:space="preserve"> (Rs. Lakhs)</w:t>
            </w:r>
          </w:p>
        </w:tc>
        <w:tc>
          <w:tcPr>
            <w:tcW w:w="640" w:type="pct"/>
            <w:shd w:val="clear" w:color="000000" w:fill="95B3D7"/>
            <w:vAlign w:val="center"/>
            <w:hideMark/>
          </w:tcPr>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%ge of total</w:t>
            </w:r>
          </w:p>
          <w:p w:rsidR="00C437C2" w:rsidRPr="005D2669" w:rsidRDefault="00C437C2" w:rsidP="005D2669">
            <w:pPr>
              <w:spacing w:after="0" w:line="240" w:lineRule="auto"/>
              <w:ind w:left="-72" w:right="-72"/>
              <w:jc w:val="center"/>
              <w:rPr>
                <w:rFonts w:ascii="Calibri" w:eastAsia="Times New Roman" w:hAnsi="Calibri" w:cs="Arial"/>
                <w:b/>
                <w:color w:val="000000"/>
                <w:lang w:eastAsia="en-IN"/>
              </w:rPr>
            </w:pPr>
            <w:r w:rsidRPr="005D2669">
              <w:rPr>
                <w:rFonts w:ascii="Calibri" w:eastAsia="Times New Roman" w:hAnsi="Calibri" w:cs="Arial"/>
                <w:b/>
                <w:color w:val="000000"/>
                <w:lang w:eastAsia="en-IN"/>
              </w:rPr>
              <w:t>NHM budget</w:t>
            </w:r>
          </w:p>
        </w:tc>
      </w:tr>
      <w:tr w:rsidR="005D2669" w:rsidRPr="005D2669" w:rsidTr="005D2669">
        <w:trPr>
          <w:jc w:val="center"/>
        </w:trPr>
        <w:tc>
          <w:tcPr>
            <w:tcW w:w="431" w:type="pct"/>
            <w:shd w:val="clear" w:color="000000" w:fill="A5A5A5"/>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PART I</w:t>
            </w:r>
          </w:p>
        </w:tc>
        <w:tc>
          <w:tcPr>
            <w:tcW w:w="1957"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NRHM + RMNCH plus A Flexipool</w:t>
            </w:r>
          </w:p>
        </w:tc>
        <w:tc>
          <w:tcPr>
            <w:tcW w:w="55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auto" w:fill="auto"/>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p>
        </w:tc>
        <w:tc>
          <w:tcPr>
            <w:tcW w:w="1957" w:type="pct"/>
            <w:shd w:val="clear" w:color="auto" w:fill="auto"/>
          </w:tcPr>
          <w:p w:rsidR="00C437C2" w:rsidRPr="005D2669" w:rsidRDefault="00C437C2" w:rsidP="005D2669">
            <w:pPr>
              <w:spacing w:after="0" w:line="240" w:lineRule="auto"/>
              <w:ind w:left="-72" w:right="-72"/>
              <w:rPr>
                <w:rFonts w:ascii="Calibri" w:eastAsia="Times New Roman" w:hAnsi="Calibri" w:cs="Arial"/>
                <w:lang w:eastAsia="en-IN"/>
              </w:rPr>
            </w:pPr>
          </w:p>
        </w:tc>
        <w:tc>
          <w:tcPr>
            <w:tcW w:w="556" w:type="pct"/>
            <w:shd w:val="clear" w:color="auto" w:fill="auto"/>
          </w:tcPr>
          <w:p w:rsidR="00C437C2" w:rsidRPr="005D2669" w:rsidRDefault="00C437C2" w:rsidP="005D2669">
            <w:pPr>
              <w:spacing w:after="0" w:line="240" w:lineRule="auto"/>
              <w:ind w:left="-72" w:right="-72"/>
              <w:rPr>
                <w:rFonts w:ascii="Calibri" w:eastAsia="Times New Roman" w:hAnsi="Calibri" w:cs="Arial"/>
                <w:b/>
                <w:bCs/>
                <w:color w:val="000000"/>
                <w:lang w:eastAsia="en-IN"/>
              </w:rPr>
            </w:pPr>
          </w:p>
        </w:tc>
        <w:tc>
          <w:tcPr>
            <w:tcW w:w="846" w:type="pct"/>
            <w:shd w:val="clear" w:color="auto" w:fill="auto"/>
          </w:tcPr>
          <w:p w:rsidR="00C437C2" w:rsidRPr="005D2669" w:rsidRDefault="00C437C2" w:rsidP="005D2669">
            <w:pPr>
              <w:spacing w:after="0" w:line="240" w:lineRule="auto"/>
              <w:ind w:left="-72" w:right="-72"/>
              <w:rPr>
                <w:rFonts w:ascii="Calibri" w:eastAsia="Times New Roman" w:hAnsi="Calibri" w:cs="Arial"/>
                <w:b/>
                <w:bCs/>
                <w:lang w:eastAsia="en-IN"/>
              </w:rPr>
            </w:pPr>
          </w:p>
        </w:tc>
        <w:tc>
          <w:tcPr>
            <w:tcW w:w="570" w:type="pct"/>
            <w:shd w:val="clear" w:color="auto" w:fill="auto"/>
          </w:tcPr>
          <w:p w:rsidR="00C437C2" w:rsidRPr="005D2669" w:rsidRDefault="00C437C2" w:rsidP="005D2669">
            <w:pPr>
              <w:spacing w:after="0" w:line="240" w:lineRule="auto"/>
              <w:ind w:left="-72" w:right="-72"/>
              <w:rPr>
                <w:rFonts w:ascii="Calibri" w:eastAsia="Times New Roman" w:hAnsi="Calibri" w:cs="Arial"/>
                <w:b/>
                <w:bCs/>
                <w:lang w:eastAsia="en-IN"/>
              </w:rPr>
            </w:pPr>
          </w:p>
        </w:tc>
        <w:tc>
          <w:tcPr>
            <w:tcW w:w="640" w:type="pct"/>
            <w:shd w:val="clear" w:color="auto" w:fill="auto"/>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eastAsia="Times New Roman" w:hAnsi="Calibri" w:cs="Arial"/>
                <w:i/>
                <w:iCs/>
                <w:lang w:eastAsia="en-IN"/>
              </w:rPr>
            </w:pPr>
            <w:r w:rsidRPr="005D2669">
              <w:rPr>
                <w:rFonts w:ascii="Calibri" w:eastAsia="Times New Roman" w:hAnsi="Calibri" w:cs="Arial"/>
                <w:i/>
                <w:iCs/>
                <w:lang w:eastAsia="en-IN"/>
              </w:rPr>
              <w:t>JSY</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eastAsia="Times New Roman" w:hAnsi="Calibri" w:cs="Arial"/>
                <w:i/>
                <w:iCs/>
                <w:lang w:eastAsia="en-IN"/>
              </w:rPr>
            </w:pPr>
            <w:r w:rsidRPr="005D2669">
              <w:rPr>
                <w:rFonts w:ascii="Calibri" w:eastAsia="Times New Roman" w:hAnsi="Calibri" w:cs="Arial"/>
                <w:i/>
                <w:iCs/>
                <w:lang w:eastAsia="en-IN"/>
              </w:rPr>
              <w:t xml:space="preserve">JSSK </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eastAsia="Times New Roman" w:hAnsi="Calibri" w:cs="Arial"/>
                <w:i/>
                <w:iCs/>
                <w:lang w:eastAsia="en-IN"/>
              </w:rPr>
            </w:pPr>
            <w:r w:rsidRPr="005D2669">
              <w:rPr>
                <w:rFonts w:ascii="Calibri" w:eastAsia="Times New Roman" w:hAnsi="Calibri" w:cs="Arial"/>
                <w:i/>
                <w:iCs/>
                <w:lang w:eastAsia="en-IN"/>
              </w:rPr>
              <w:t>Maternal Death Review</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Safe Abortion Services (incl. Training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Line listing and follow-up of severely an</w:t>
            </w:r>
            <w:r w:rsidR="005D2669">
              <w:rPr>
                <w:rFonts w:ascii="Calibri" w:hAnsi="Calibri" w:cs="Arial"/>
                <w:i/>
                <w:iCs/>
              </w:rPr>
              <w:t>ae</w:t>
            </w:r>
            <w:r w:rsidRPr="005D2669">
              <w:rPr>
                <w:rFonts w:ascii="Calibri" w:hAnsi="Calibri" w:cs="Arial"/>
                <w:i/>
                <w:iCs/>
              </w:rPr>
              <w:t>mic women</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HBNC (incl. Training, excl. line listing of LBW babies and SNCU discharges)</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HBNC kit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Line listing &amp; follow up of LBW babies and SNCU discharges</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IYCF (incl. Training)</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Facility Based Newborn Care (SNCU, NBSU, NBCC) and Management of children with SAM (NRC, CDNC, Community Based Program) - incl. H</w:t>
            </w:r>
            <w:r w:rsidR="005D2669">
              <w:rPr>
                <w:rFonts w:ascii="Calibri" w:hAnsi="Calibri" w:cs="Arial"/>
                <w:i/>
                <w:iCs/>
              </w:rPr>
              <w:t>R</w:t>
            </w:r>
            <w:r w:rsidRPr="005D2669">
              <w:rPr>
                <w:rFonts w:ascii="Calibri" w:hAnsi="Calibri" w:cs="Arial"/>
                <w:i/>
                <w:iCs/>
              </w:rPr>
              <w:t>, Training, and New Construction)</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Micronutrient supplementation</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Child Death Review</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Terminal limiting methods (incl. HR, Training,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PPIUCD (incl. Training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Interval IUCD (incl. Training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Door step delivery of contraceptive by ASHA</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Family planning indemnity scheme</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Adolescent friendly health clinics/ AFHC (incl. HR, Training, IEC/ Printing,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Menstrual hygiene (incl. Training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WIFS (incl. Training, IEC/Printing,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RBSK (incl. Human Resources, Training, New Construction, IEC/ Printing, and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Other Human Resources</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Other Training</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Programme management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ASHA drug kit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ASHA incentive (including MH, CH, FP and AH)</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Untied Funds</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Hospital Strengthening (including MCH wings)</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Other New Construction</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Other IEC-BCC NRHM</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National Ambulance Service</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National Mobile Medical Units (and Vans)</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Other Procurement</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auto" w:fill="auto"/>
            <w:hideMark/>
          </w:tcPr>
          <w:p w:rsidR="00C437C2" w:rsidRPr="005D2669" w:rsidRDefault="00C437C2" w:rsidP="005D2669">
            <w:pPr>
              <w:spacing w:after="0" w:line="240" w:lineRule="auto"/>
              <w:ind w:left="-72" w:right="-72" w:firstLineChars="100" w:firstLine="220"/>
              <w:rPr>
                <w:rFonts w:ascii="Calibri" w:hAnsi="Calibri" w:cs="Arial"/>
                <w:i/>
                <w:iCs/>
              </w:rPr>
            </w:pPr>
            <w:r w:rsidRPr="005D2669">
              <w:rPr>
                <w:rFonts w:ascii="Calibri" w:hAnsi="Calibri" w:cs="Arial"/>
                <w:i/>
                <w:iCs/>
              </w:rPr>
              <w:t>Others</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C</w:t>
            </w:r>
          </w:p>
        </w:tc>
        <w:tc>
          <w:tcPr>
            <w:tcW w:w="1957"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Immunisation</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D</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hAnsi="Calibri" w:cs="Arial"/>
              </w:rPr>
              <w:t>National Iodine Deficiency Disorders Control Programme (NIDDCP)</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p>
        </w:tc>
        <w:tc>
          <w:tcPr>
            <w:tcW w:w="1957"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r>
      <w:tr w:rsidR="005D2669" w:rsidRPr="005D2669" w:rsidTr="005D2669">
        <w:trPr>
          <w:jc w:val="center"/>
        </w:trPr>
        <w:tc>
          <w:tcPr>
            <w:tcW w:w="431" w:type="pct"/>
            <w:shd w:val="clear" w:color="000000" w:fill="DBE5F1"/>
            <w:hideMark/>
          </w:tcPr>
          <w:p w:rsidR="00C437C2" w:rsidRPr="005D2669" w:rsidRDefault="00C437C2" w:rsidP="005D2669">
            <w:pPr>
              <w:spacing w:after="0" w:line="240" w:lineRule="auto"/>
              <w:ind w:left="-72" w:right="-72"/>
              <w:jc w:val="right"/>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1957" w:type="pct"/>
            <w:shd w:val="clear" w:color="000000" w:fill="DBE5F1"/>
            <w:hideMark/>
          </w:tcPr>
          <w:p w:rsidR="00C437C2" w:rsidRPr="005D2669" w:rsidRDefault="00C437C2" w:rsidP="005D2669">
            <w:pPr>
              <w:spacing w:after="0" w:line="240" w:lineRule="auto"/>
              <w:ind w:left="-72" w:right="-72"/>
              <w:rPr>
                <w:rFonts w:ascii="Calibri" w:hAnsi="Calibri" w:cs="Arial"/>
                <w:b/>
                <w:bCs/>
              </w:rPr>
            </w:pPr>
            <w:r w:rsidRPr="005D2669">
              <w:rPr>
                <w:rFonts w:ascii="Calibri" w:hAnsi="Calibri" w:cs="Arial"/>
                <w:b/>
                <w:bCs/>
              </w:rPr>
              <w:t>GRAND TOTAL NRHM and RMNCH+A</w:t>
            </w:r>
          </w:p>
        </w:tc>
        <w:tc>
          <w:tcPr>
            <w:tcW w:w="55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84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57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r w:rsidRPr="005D2669">
              <w:rPr>
                <w:rFonts w:ascii="Calibri" w:eastAsia="Times New Roman" w:hAnsi="Calibri" w:cs="Arial"/>
                <w:b/>
                <w:bCs/>
                <w:color w:val="000000"/>
                <w:lang w:eastAsia="en-IN"/>
              </w:rPr>
              <w:t> </w:t>
            </w:r>
          </w:p>
        </w:tc>
        <w:tc>
          <w:tcPr>
            <w:tcW w:w="64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p>
        </w:tc>
      </w:tr>
      <w:tr w:rsidR="005D2669" w:rsidRPr="005D2669" w:rsidTr="005D2669">
        <w:trPr>
          <w:jc w:val="center"/>
        </w:trPr>
        <w:tc>
          <w:tcPr>
            <w:tcW w:w="431" w:type="pct"/>
            <w:shd w:val="clear" w:color="000000" w:fill="A5A5A5"/>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PART II</w:t>
            </w:r>
          </w:p>
        </w:tc>
        <w:tc>
          <w:tcPr>
            <w:tcW w:w="1957"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NUHM Flexipool</w:t>
            </w:r>
          </w:p>
        </w:tc>
        <w:tc>
          <w:tcPr>
            <w:tcW w:w="55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auto" w:fill="auto"/>
          </w:tcPr>
          <w:p w:rsidR="00C437C2" w:rsidRPr="005D2669" w:rsidRDefault="00C437C2" w:rsidP="005D2669">
            <w:pPr>
              <w:spacing w:after="0" w:line="240" w:lineRule="auto"/>
              <w:ind w:left="-72" w:right="-72"/>
              <w:jc w:val="right"/>
              <w:rPr>
                <w:rFonts w:ascii="Calibri" w:eastAsia="Times New Roman" w:hAnsi="Calibri" w:cs="Arial"/>
                <w:lang w:eastAsia="en-IN"/>
              </w:rPr>
            </w:pPr>
          </w:p>
        </w:tc>
        <w:tc>
          <w:tcPr>
            <w:tcW w:w="1957"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National Urban Health Mission</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000000" w:fill="DBE5F1"/>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 </w:t>
            </w:r>
          </w:p>
        </w:tc>
        <w:tc>
          <w:tcPr>
            <w:tcW w:w="1957"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GRAND TOTAL URBAN HEALTH</w:t>
            </w:r>
          </w:p>
        </w:tc>
        <w:tc>
          <w:tcPr>
            <w:tcW w:w="55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p>
        </w:tc>
      </w:tr>
      <w:tr w:rsidR="005D2669" w:rsidRPr="005D2669" w:rsidTr="005D2669">
        <w:trPr>
          <w:jc w:val="center"/>
        </w:trPr>
        <w:tc>
          <w:tcPr>
            <w:tcW w:w="431" w:type="pct"/>
            <w:shd w:val="clear" w:color="000000" w:fill="A5A5A5"/>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PART III</w:t>
            </w:r>
          </w:p>
        </w:tc>
        <w:tc>
          <w:tcPr>
            <w:tcW w:w="1957"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Flexipool for disease control programs</w:t>
            </w:r>
          </w:p>
        </w:tc>
        <w:tc>
          <w:tcPr>
            <w:tcW w:w="55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E</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IDSP</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F</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NVBDCP</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G</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NLEP</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H</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RNTCP</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000000" w:fill="DBE5F1"/>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 </w:t>
            </w:r>
          </w:p>
        </w:tc>
        <w:tc>
          <w:tcPr>
            <w:tcW w:w="1957"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GRAND TOTAL COMMUNICABLE DISEASES</w:t>
            </w:r>
          </w:p>
        </w:tc>
        <w:tc>
          <w:tcPr>
            <w:tcW w:w="55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000000" w:fill="A5A5A5"/>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PART IV</w:t>
            </w:r>
          </w:p>
        </w:tc>
        <w:tc>
          <w:tcPr>
            <w:tcW w:w="1957"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Flexipool for Non-Communicable diseases including injury and trauma</w:t>
            </w:r>
          </w:p>
        </w:tc>
        <w:tc>
          <w:tcPr>
            <w:tcW w:w="55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hAnsi="Calibri" w:cs="Arial"/>
              </w:rPr>
            </w:pPr>
            <w:r w:rsidRPr="005D2669">
              <w:rPr>
                <w:rFonts w:ascii="Calibri" w:hAnsi="Calibri" w:cs="Arial"/>
              </w:rPr>
              <w:t>I</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hAnsi="Calibri" w:cs="Arial"/>
              </w:rPr>
            </w:pPr>
            <w:r w:rsidRPr="005D2669">
              <w:rPr>
                <w:rFonts w:ascii="Calibri" w:hAnsi="Calibri" w:cs="Arial"/>
              </w:rPr>
              <w:t>National Program for Control of Blindness (NPCB)</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hAnsi="Calibri" w:cs="Arial"/>
              </w:rPr>
            </w:pPr>
            <w:r w:rsidRPr="005D2669">
              <w:rPr>
                <w:rFonts w:ascii="Calibri" w:hAnsi="Calibri" w:cs="Arial"/>
              </w:rPr>
              <w:t>J</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hAnsi="Calibri" w:cs="Arial"/>
              </w:rPr>
            </w:pPr>
            <w:r w:rsidRPr="005D2669">
              <w:rPr>
                <w:rFonts w:ascii="Calibri" w:hAnsi="Calibri" w:cs="Arial"/>
              </w:rPr>
              <w:t xml:space="preserve">National Mental Health </w:t>
            </w:r>
            <w:r w:rsidR="005D2669">
              <w:rPr>
                <w:rFonts w:ascii="Calibri" w:hAnsi="Calibri" w:cs="Arial"/>
              </w:rPr>
              <w:t>Pr</w:t>
            </w:r>
            <w:r w:rsidRPr="005D2669">
              <w:rPr>
                <w:rFonts w:ascii="Calibri" w:hAnsi="Calibri" w:cs="Arial"/>
              </w:rPr>
              <w:t>ogram (NMHP)</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hAnsi="Calibri" w:cs="Arial"/>
              </w:rPr>
            </w:pPr>
            <w:r w:rsidRPr="005D2669">
              <w:rPr>
                <w:rFonts w:ascii="Calibri" w:hAnsi="Calibri" w:cs="Arial"/>
              </w:rPr>
              <w:t>K</w:t>
            </w:r>
          </w:p>
        </w:tc>
        <w:tc>
          <w:tcPr>
            <w:tcW w:w="1957" w:type="pct"/>
            <w:shd w:val="clear" w:color="auto" w:fill="auto"/>
            <w:vAlign w:val="center"/>
            <w:hideMark/>
          </w:tcPr>
          <w:p w:rsidR="00C437C2" w:rsidRPr="005D2669" w:rsidRDefault="005D2669" w:rsidP="005D2669">
            <w:pPr>
              <w:spacing w:after="0" w:line="240" w:lineRule="auto"/>
              <w:ind w:left="-72" w:right="-72"/>
              <w:rPr>
                <w:rFonts w:ascii="Calibri" w:hAnsi="Calibri" w:cs="Arial"/>
              </w:rPr>
            </w:pPr>
            <w:r>
              <w:rPr>
                <w:rFonts w:ascii="Calibri" w:hAnsi="Calibri" w:cs="Arial"/>
              </w:rPr>
              <w:t>National Program</w:t>
            </w:r>
            <w:r w:rsidR="00C437C2" w:rsidRPr="005D2669">
              <w:rPr>
                <w:rFonts w:ascii="Calibri" w:hAnsi="Calibri" w:cs="Arial"/>
              </w:rPr>
              <w:t xml:space="preserve"> for the Healthcare of the Elderly (NPHCE)</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tcPr>
          <w:p w:rsidR="00C437C2" w:rsidRPr="005D2669" w:rsidRDefault="00C437C2" w:rsidP="005D2669">
            <w:pPr>
              <w:spacing w:after="0" w:line="240" w:lineRule="auto"/>
              <w:ind w:left="-72" w:right="-72"/>
              <w:jc w:val="right"/>
              <w:rPr>
                <w:rFonts w:ascii="Calibri" w:hAnsi="Calibri" w:cs="Arial"/>
              </w:rPr>
            </w:pPr>
            <w:r w:rsidRPr="005D2669">
              <w:rPr>
                <w:rFonts w:ascii="Calibri" w:hAnsi="Calibri" w:cs="Arial"/>
              </w:rPr>
              <w:t>L</w:t>
            </w:r>
          </w:p>
        </w:tc>
        <w:tc>
          <w:tcPr>
            <w:tcW w:w="1957" w:type="pct"/>
            <w:shd w:val="clear" w:color="auto" w:fill="auto"/>
            <w:vAlign w:val="center"/>
          </w:tcPr>
          <w:p w:rsidR="00C437C2" w:rsidRPr="005D2669" w:rsidRDefault="00C437C2" w:rsidP="005D2669">
            <w:pPr>
              <w:spacing w:after="0" w:line="240" w:lineRule="auto"/>
              <w:ind w:left="-72" w:right="-72"/>
              <w:rPr>
                <w:rFonts w:ascii="Calibri" w:hAnsi="Calibri" w:cs="Arial"/>
              </w:rPr>
            </w:pPr>
            <w:r w:rsidRPr="005D2669">
              <w:rPr>
                <w:rFonts w:ascii="Calibri" w:hAnsi="Calibri" w:cs="Arial"/>
              </w:rPr>
              <w:t>National Program for  Prevention and control of deafness</w:t>
            </w:r>
          </w:p>
        </w:tc>
        <w:tc>
          <w:tcPr>
            <w:tcW w:w="556" w:type="pct"/>
            <w:shd w:val="clear" w:color="auto" w:fill="auto"/>
            <w:vAlign w:val="center"/>
          </w:tcPr>
          <w:p w:rsidR="00C437C2" w:rsidRPr="005D2669" w:rsidRDefault="00C437C2" w:rsidP="005D2669">
            <w:pPr>
              <w:spacing w:after="0" w:line="240" w:lineRule="auto"/>
              <w:ind w:left="-72" w:right="-72"/>
              <w:rPr>
                <w:rFonts w:ascii="Calibri" w:eastAsia="Times New Roman" w:hAnsi="Calibri" w:cs="Arial"/>
                <w:lang w:eastAsia="en-IN"/>
              </w:rPr>
            </w:pPr>
          </w:p>
        </w:tc>
        <w:tc>
          <w:tcPr>
            <w:tcW w:w="846" w:type="pct"/>
            <w:shd w:val="clear" w:color="auto" w:fill="auto"/>
            <w:vAlign w:val="center"/>
          </w:tcPr>
          <w:p w:rsidR="00C437C2" w:rsidRPr="005D2669" w:rsidRDefault="00C437C2" w:rsidP="005D2669">
            <w:pPr>
              <w:spacing w:after="0" w:line="240" w:lineRule="auto"/>
              <w:ind w:left="-72" w:right="-72"/>
              <w:rPr>
                <w:rFonts w:ascii="Calibri" w:eastAsia="Times New Roman" w:hAnsi="Calibri" w:cs="Arial"/>
                <w:lang w:eastAsia="en-IN"/>
              </w:rPr>
            </w:pPr>
          </w:p>
        </w:tc>
        <w:tc>
          <w:tcPr>
            <w:tcW w:w="570" w:type="pct"/>
            <w:shd w:val="clear" w:color="auto" w:fill="auto"/>
            <w:vAlign w:val="center"/>
          </w:tcPr>
          <w:p w:rsidR="00C437C2" w:rsidRPr="005D2669" w:rsidRDefault="00C437C2" w:rsidP="005D2669">
            <w:pPr>
              <w:spacing w:after="0" w:line="240" w:lineRule="auto"/>
              <w:ind w:left="-72" w:right="-72"/>
              <w:rPr>
                <w:rFonts w:ascii="Calibri" w:eastAsia="Times New Roman" w:hAnsi="Calibri" w:cs="Arial"/>
                <w:lang w:eastAsia="en-IN"/>
              </w:rPr>
            </w:pPr>
          </w:p>
        </w:tc>
        <w:tc>
          <w:tcPr>
            <w:tcW w:w="640" w:type="pct"/>
            <w:shd w:val="clear" w:color="auto" w:fill="auto"/>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hAnsi="Calibri" w:cs="Arial"/>
              </w:rPr>
            </w:pPr>
            <w:r w:rsidRPr="005D2669">
              <w:rPr>
                <w:rFonts w:ascii="Calibri" w:hAnsi="Calibri" w:cs="Arial"/>
              </w:rPr>
              <w:t>M</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hAnsi="Calibri" w:cs="Arial"/>
              </w:rPr>
            </w:pPr>
            <w:r w:rsidRPr="005D2669">
              <w:rPr>
                <w:rFonts w:ascii="Calibri" w:hAnsi="Calibri" w:cs="Arial"/>
              </w:rPr>
              <w:t xml:space="preserve">National Tobacco Control Program (NTCP) </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hAnsi="Calibri" w:cs="Arial"/>
              </w:rPr>
            </w:pPr>
            <w:r w:rsidRPr="005D2669">
              <w:rPr>
                <w:rFonts w:ascii="Calibri" w:hAnsi="Calibri" w:cs="Arial"/>
              </w:rPr>
              <w:t>N</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hAnsi="Calibri" w:cs="Arial"/>
              </w:rPr>
            </w:pPr>
            <w:r w:rsidRPr="005D2669">
              <w:rPr>
                <w:rFonts w:ascii="Calibri" w:hAnsi="Calibri" w:cs="Arial"/>
              </w:rPr>
              <w:t>National Oral health program (NOHP)</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auto" w:fill="auto"/>
            <w:noWrap/>
            <w:vAlign w:val="center"/>
            <w:hideMark/>
          </w:tcPr>
          <w:p w:rsidR="00C437C2" w:rsidRPr="005D2669" w:rsidRDefault="00C437C2" w:rsidP="005D2669">
            <w:pPr>
              <w:spacing w:after="0" w:line="240" w:lineRule="auto"/>
              <w:ind w:left="-72" w:right="-72"/>
              <w:jc w:val="right"/>
              <w:rPr>
                <w:rFonts w:ascii="Calibri" w:hAnsi="Calibri" w:cs="Arial"/>
              </w:rPr>
            </w:pPr>
            <w:r w:rsidRPr="005D2669">
              <w:rPr>
                <w:rFonts w:ascii="Calibri" w:hAnsi="Calibri" w:cs="Arial"/>
              </w:rPr>
              <w:t>O</w:t>
            </w:r>
          </w:p>
        </w:tc>
        <w:tc>
          <w:tcPr>
            <w:tcW w:w="1957" w:type="pct"/>
            <w:shd w:val="clear" w:color="auto" w:fill="auto"/>
            <w:vAlign w:val="center"/>
            <w:hideMark/>
          </w:tcPr>
          <w:p w:rsidR="00C437C2" w:rsidRPr="005D2669" w:rsidRDefault="00C437C2" w:rsidP="005D2669">
            <w:pPr>
              <w:spacing w:after="0" w:line="240" w:lineRule="auto"/>
              <w:ind w:left="-72" w:right="-72"/>
              <w:rPr>
                <w:rFonts w:ascii="Calibri" w:hAnsi="Calibri" w:cs="Arial"/>
              </w:rPr>
            </w:pPr>
            <w:r w:rsidRPr="005D2669">
              <w:rPr>
                <w:rFonts w:ascii="Calibri" w:hAnsi="Calibri" w:cs="Arial"/>
              </w:rPr>
              <w:t xml:space="preserve">National Program for Prevention and Control of Cancer, Diabetes, Cardiovascular Diseases and Stroke (NPCDCS) </w:t>
            </w:r>
          </w:p>
        </w:tc>
        <w:tc>
          <w:tcPr>
            <w:tcW w:w="55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846"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570" w:type="pct"/>
            <w:shd w:val="clear" w:color="auto" w:fill="auto"/>
            <w:vAlign w:val="center"/>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000000" w:fill="DBE5F1"/>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 </w:t>
            </w:r>
          </w:p>
        </w:tc>
        <w:tc>
          <w:tcPr>
            <w:tcW w:w="1957"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GRAND TOTAL NON COMMUNICABLE DISEASES</w:t>
            </w:r>
          </w:p>
        </w:tc>
        <w:tc>
          <w:tcPr>
            <w:tcW w:w="55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000000" w:fill="A5A5A5"/>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PART V</w:t>
            </w:r>
          </w:p>
        </w:tc>
        <w:tc>
          <w:tcPr>
            <w:tcW w:w="1957"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xml:space="preserve">Infrastructure maintenance </w:t>
            </w:r>
          </w:p>
        </w:tc>
        <w:tc>
          <w:tcPr>
            <w:tcW w:w="55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A5A5A5"/>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J</w:t>
            </w:r>
          </w:p>
        </w:tc>
        <w:tc>
          <w:tcPr>
            <w:tcW w:w="1957"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r w:rsidRPr="005D2669">
              <w:rPr>
                <w:rFonts w:ascii="Calibri" w:eastAsia="Times New Roman" w:hAnsi="Calibri" w:cs="Arial"/>
                <w:lang w:eastAsia="en-IN"/>
              </w:rPr>
              <w:t xml:space="preserve">Infrastructure maintenance </w:t>
            </w: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r>
      <w:tr w:rsidR="005D2669" w:rsidRPr="005D2669" w:rsidTr="005D2669">
        <w:trPr>
          <w:jc w:val="center"/>
        </w:trPr>
        <w:tc>
          <w:tcPr>
            <w:tcW w:w="431" w:type="pct"/>
            <w:shd w:val="clear" w:color="000000" w:fill="DBE5F1"/>
            <w:hideMark/>
          </w:tcPr>
          <w:p w:rsidR="00C437C2" w:rsidRPr="005D2669" w:rsidRDefault="00C437C2" w:rsidP="005D2669">
            <w:pPr>
              <w:spacing w:after="0" w:line="240" w:lineRule="auto"/>
              <w:ind w:left="-72" w:right="-72"/>
              <w:jc w:val="right"/>
              <w:rPr>
                <w:rFonts w:ascii="Calibri" w:eastAsia="Times New Roman" w:hAnsi="Calibri" w:cs="Arial"/>
                <w:b/>
                <w:bCs/>
                <w:lang w:eastAsia="en-IN"/>
              </w:rPr>
            </w:pPr>
            <w:r w:rsidRPr="005D2669">
              <w:rPr>
                <w:rFonts w:ascii="Calibri" w:eastAsia="Times New Roman" w:hAnsi="Calibri" w:cs="Arial"/>
                <w:b/>
                <w:bCs/>
                <w:lang w:eastAsia="en-IN"/>
              </w:rPr>
              <w:t> </w:t>
            </w:r>
          </w:p>
        </w:tc>
        <w:tc>
          <w:tcPr>
            <w:tcW w:w="1957"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GRAND TOTAL INFRASTRUCTURE MAINTENANCE</w:t>
            </w:r>
          </w:p>
        </w:tc>
        <w:tc>
          <w:tcPr>
            <w:tcW w:w="55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846"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57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w:t>
            </w:r>
          </w:p>
        </w:tc>
        <w:tc>
          <w:tcPr>
            <w:tcW w:w="640" w:type="pct"/>
            <w:shd w:val="clear" w:color="000000" w:fill="DBE5F1"/>
            <w:hideMark/>
          </w:tcPr>
          <w:p w:rsidR="00C437C2" w:rsidRPr="005D2669" w:rsidRDefault="00C437C2" w:rsidP="005D2669">
            <w:pPr>
              <w:spacing w:after="0" w:line="240" w:lineRule="auto"/>
              <w:ind w:left="-72" w:right="-72"/>
              <w:rPr>
                <w:rFonts w:ascii="Calibri" w:eastAsia="Times New Roman" w:hAnsi="Calibri" w:cs="Arial"/>
                <w:b/>
                <w:bCs/>
                <w:lang w:eastAsia="en-IN"/>
              </w:rPr>
            </w:pPr>
          </w:p>
        </w:tc>
      </w:tr>
      <w:tr w:rsidR="005D2669" w:rsidRPr="005D2669" w:rsidTr="005D2669">
        <w:trPr>
          <w:jc w:val="center"/>
        </w:trPr>
        <w:tc>
          <w:tcPr>
            <w:tcW w:w="431" w:type="pct"/>
            <w:shd w:val="clear" w:color="auto" w:fill="auto"/>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p>
        </w:tc>
        <w:tc>
          <w:tcPr>
            <w:tcW w:w="1957" w:type="pct"/>
            <w:shd w:val="clear" w:color="auto" w:fill="auto"/>
            <w:hideMark/>
          </w:tcPr>
          <w:p w:rsidR="00C437C2" w:rsidRPr="005D2669" w:rsidRDefault="00C437C2" w:rsidP="005D2669">
            <w:pPr>
              <w:spacing w:after="0" w:line="240" w:lineRule="auto"/>
              <w:ind w:left="-72" w:right="-72"/>
              <w:rPr>
                <w:rFonts w:ascii="Calibri" w:eastAsia="Times New Roman" w:hAnsi="Calibri" w:cs="Arial"/>
                <w:lang w:eastAsia="en-IN"/>
              </w:rPr>
            </w:pPr>
          </w:p>
        </w:tc>
        <w:tc>
          <w:tcPr>
            <w:tcW w:w="556"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c>
          <w:tcPr>
            <w:tcW w:w="846"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c>
          <w:tcPr>
            <w:tcW w:w="570"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c>
          <w:tcPr>
            <w:tcW w:w="640" w:type="pct"/>
            <w:shd w:val="clear" w:color="auto" w:fill="auto"/>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p>
        </w:tc>
      </w:tr>
      <w:tr w:rsidR="005D2669" w:rsidRPr="005D2669" w:rsidTr="005D2669">
        <w:trPr>
          <w:jc w:val="center"/>
        </w:trPr>
        <w:tc>
          <w:tcPr>
            <w:tcW w:w="431" w:type="pct"/>
            <w:shd w:val="clear" w:color="000000" w:fill="D99795"/>
            <w:hideMark/>
          </w:tcPr>
          <w:p w:rsidR="00C437C2" w:rsidRPr="005D2669" w:rsidRDefault="00C437C2" w:rsidP="005D2669">
            <w:pPr>
              <w:spacing w:after="0" w:line="240" w:lineRule="auto"/>
              <w:ind w:left="-72" w:right="-72"/>
              <w:jc w:val="right"/>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1957" w:type="pct"/>
            <w:shd w:val="clear" w:color="000000" w:fill="D99795"/>
            <w:hideMark/>
          </w:tcPr>
          <w:p w:rsidR="00C437C2" w:rsidRPr="005D2669" w:rsidRDefault="00C437C2" w:rsidP="005D2669">
            <w:pPr>
              <w:spacing w:after="0" w:line="240" w:lineRule="auto"/>
              <w:ind w:left="-72" w:right="-72"/>
              <w:rPr>
                <w:rFonts w:ascii="Calibri" w:eastAsia="Times New Roman" w:hAnsi="Calibri" w:cs="Arial"/>
                <w:b/>
                <w:bCs/>
                <w:lang w:eastAsia="en-IN"/>
              </w:rPr>
            </w:pPr>
            <w:r w:rsidRPr="005D2669">
              <w:rPr>
                <w:rFonts w:ascii="Calibri" w:eastAsia="Times New Roman" w:hAnsi="Calibri" w:cs="Arial"/>
                <w:b/>
                <w:bCs/>
                <w:lang w:eastAsia="en-IN"/>
              </w:rPr>
              <w:t xml:space="preserve">GRAND TOTAL NHM </w:t>
            </w:r>
          </w:p>
        </w:tc>
        <w:tc>
          <w:tcPr>
            <w:tcW w:w="556" w:type="pct"/>
            <w:shd w:val="clear" w:color="000000" w:fill="D99795"/>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846" w:type="pct"/>
            <w:shd w:val="clear" w:color="000000" w:fill="D99795"/>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570" w:type="pct"/>
            <w:shd w:val="clear" w:color="000000" w:fill="D99795"/>
            <w:hideMark/>
          </w:tcPr>
          <w:p w:rsidR="00C437C2" w:rsidRPr="005D2669" w:rsidRDefault="00C437C2" w:rsidP="005D2669">
            <w:pPr>
              <w:spacing w:after="0" w:line="240" w:lineRule="auto"/>
              <w:ind w:left="-72" w:right="-72"/>
              <w:rPr>
                <w:rFonts w:ascii="Calibri" w:eastAsia="Times New Roman" w:hAnsi="Calibri" w:cs="Arial"/>
                <w:color w:val="000000"/>
                <w:lang w:eastAsia="en-IN"/>
              </w:rPr>
            </w:pPr>
            <w:r w:rsidRPr="005D2669">
              <w:rPr>
                <w:rFonts w:ascii="Calibri" w:eastAsia="Times New Roman" w:hAnsi="Calibri" w:cs="Arial"/>
                <w:color w:val="000000"/>
                <w:lang w:eastAsia="en-IN"/>
              </w:rPr>
              <w:t> </w:t>
            </w:r>
          </w:p>
        </w:tc>
        <w:tc>
          <w:tcPr>
            <w:tcW w:w="640" w:type="pct"/>
            <w:shd w:val="clear" w:color="000000" w:fill="D99795"/>
            <w:hideMark/>
          </w:tcPr>
          <w:p w:rsidR="00C437C2" w:rsidRPr="005D2669" w:rsidRDefault="00C437C2" w:rsidP="005D2669">
            <w:pPr>
              <w:spacing w:after="0" w:line="240" w:lineRule="auto"/>
              <w:ind w:left="-72" w:right="-72"/>
              <w:rPr>
                <w:rFonts w:ascii="Calibri" w:eastAsia="Times New Roman" w:hAnsi="Calibri" w:cs="Arial"/>
                <w:b/>
                <w:bCs/>
                <w:color w:val="000000"/>
                <w:lang w:eastAsia="en-IN"/>
              </w:rPr>
            </w:pPr>
          </w:p>
        </w:tc>
      </w:tr>
    </w:tbl>
    <w:p w:rsidR="00C67F72" w:rsidRDefault="00C67F72" w:rsidP="009D7ABF">
      <w:pPr>
        <w:spacing w:before="144" w:after="144" w:line="283" w:lineRule="auto"/>
        <w:ind w:left="576" w:right="72"/>
        <w:jc w:val="right"/>
        <w:rPr>
          <w:b/>
        </w:rPr>
      </w:pPr>
    </w:p>
    <w:p w:rsidR="009D7ABF" w:rsidRDefault="00854710" w:rsidP="009D7ABF">
      <w:pPr>
        <w:spacing w:before="144" w:after="144" w:line="283" w:lineRule="auto"/>
        <w:ind w:left="576" w:right="72"/>
        <w:jc w:val="right"/>
        <w:rPr>
          <w:b/>
        </w:rPr>
      </w:pPr>
      <w:r>
        <w:rPr>
          <w:b/>
        </w:rPr>
        <w:lastRenderedPageBreak/>
        <w:t xml:space="preserve">Annex </w:t>
      </w:r>
      <w:r w:rsidR="005514D7">
        <w:rPr>
          <w:b/>
        </w:rPr>
        <w:t>8</w:t>
      </w:r>
      <w:r>
        <w:rPr>
          <w:b/>
        </w:rPr>
        <w:t>.1</w:t>
      </w:r>
    </w:p>
    <w:p w:rsidR="00854710" w:rsidRDefault="00854710" w:rsidP="00854710">
      <w:pPr>
        <w:pStyle w:val="BodyText3"/>
        <w:spacing w:line="295" w:lineRule="auto"/>
        <w:jc w:val="center"/>
        <w:rPr>
          <w:color w:val="auto"/>
          <w:sz w:val="22"/>
          <w:szCs w:val="22"/>
        </w:rPr>
      </w:pPr>
    </w:p>
    <w:p w:rsidR="00854710" w:rsidRPr="00854710" w:rsidRDefault="00854710" w:rsidP="00854710">
      <w:pPr>
        <w:pStyle w:val="BodyText3"/>
        <w:spacing w:line="295" w:lineRule="auto"/>
        <w:jc w:val="center"/>
        <w:rPr>
          <w:b/>
          <w:color w:val="auto"/>
          <w:sz w:val="22"/>
          <w:szCs w:val="22"/>
        </w:rPr>
      </w:pPr>
      <w:r w:rsidRPr="00854710">
        <w:rPr>
          <w:b/>
          <w:color w:val="auto"/>
          <w:sz w:val="22"/>
          <w:szCs w:val="22"/>
        </w:rPr>
        <w:t>FORMAT FOR SELF-ASSESSMENT OF STATE PIP AGAINST APPRAISAL CRITERIA</w:t>
      </w:r>
    </w:p>
    <w:tbl>
      <w:tblPr>
        <w:tblStyle w:val="TableGrid"/>
        <w:tblW w:w="10710" w:type="dxa"/>
        <w:jc w:val="center"/>
        <w:tblInd w:w="-702" w:type="dxa"/>
        <w:tblLook w:val="04A0"/>
      </w:tblPr>
      <w:tblGrid>
        <w:gridCol w:w="990"/>
        <w:gridCol w:w="8190"/>
        <w:gridCol w:w="1530"/>
      </w:tblGrid>
      <w:tr w:rsidR="00053376" w:rsidRPr="00F9314F" w:rsidTr="00053376">
        <w:trPr>
          <w:trHeight w:val="683"/>
          <w:jc w:val="center"/>
        </w:trPr>
        <w:tc>
          <w:tcPr>
            <w:tcW w:w="990" w:type="dxa"/>
            <w:shd w:val="clear" w:color="auto" w:fill="8DB3E2" w:themeFill="text2" w:themeFillTint="66"/>
            <w:vAlign w:val="center"/>
          </w:tcPr>
          <w:p w:rsidR="00053376" w:rsidRPr="00053376" w:rsidRDefault="00053376" w:rsidP="00053376">
            <w:pPr>
              <w:spacing w:before="120" w:after="120" w:line="266" w:lineRule="auto"/>
              <w:jc w:val="center"/>
              <w:rPr>
                <w:rFonts w:cstheme="minorHAnsi"/>
                <w:b/>
                <w:szCs w:val="20"/>
              </w:rPr>
            </w:pPr>
            <w:r>
              <w:rPr>
                <w:rFonts w:cstheme="minorHAnsi"/>
                <w:b/>
                <w:szCs w:val="20"/>
              </w:rPr>
              <w:t>Sr.No.</w:t>
            </w:r>
          </w:p>
        </w:tc>
        <w:tc>
          <w:tcPr>
            <w:tcW w:w="8190" w:type="dxa"/>
            <w:shd w:val="clear" w:color="auto" w:fill="8DB3E2" w:themeFill="text2" w:themeFillTint="66"/>
            <w:vAlign w:val="center"/>
          </w:tcPr>
          <w:p w:rsidR="00053376" w:rsidRPr="00053376" w:rsidRDefault="00053376" w:rsidP="00053376">
            <w:pPr>
              <w:spacing w:before="120" w:after="120" w:line="266" w:lineRule="auto"/>
              <w:jc w:val="center"/>
              <w:rPr>
                <w:rFonts w:cstheme="minorHAnsi"/>
                <w:b/>
                <w:bCs/>
                <w:szCs w:val="20"/>
              </w:rPr>
            </w:pPr>
            <w:r w:rsidRPr="00053376">
              <w:rPr>
                <w:rFonts w:cstheme="minorHAnsi"/>
                <w:b/>
                <w:szCs w:val="20"/>
              </w:rPr>
              <w:t>CRITERIA</w:t>
            </w:r>
          </w:p>
        </w:tc>
        <w:tc>
          <w:tcPr>
            <w:tcW w:w="1530" w:type="dxa"/>
            <w:shd w:val="clear" w:color="auto" w:fill="8DB3E2" w:themeFill="text2" w:themeFillTint="66"/>
            <w:vAlign w:val="center"/>
          </w:tcPr>
          <w:p w:rsidR="00053376" w:rsidRPr="00053376" w:rsidRDefault="00053376" w:rsidP="00053376">
            <w:pPr>
              <w:spacing w:line="276" w:lineRule="auto"/>
              <w:jc w:val="center"/>
              <w:rPr>
                <w:rFonts w:cstheme="minorHAnsi"/>
                <w:b/>
                <w:bCs/>
                <w:szCs w:val="20"/>
              </w:rPr>
            </w:pPr>
            <w:r w:rsidRPr="00053376">
              <w:rPr>
                <w:rFonts w:cstheme="minorHAnsi"/>
                <w:b/>
                <w:bCs/>
                <w:szCs w:val="20"/>
              </w:rPr>
              <w:t>REMARKS</w:t>
            </w:r>
          </w:p>
          <w:p w:rsidR="00053376" w:rsidRDefault="00053376" w:rsidP="00053376">
            <w:pPr>
              <w:spacing w:line="276" w:lineRule="auto"/>
              <w:jc w:val="center"/>
              <w:rPr>
                <w:rFonts w:cstheme="minorHAnsi"/>
                <w:b/>
                <w:i/>
                <w:iCs/>
                <w:szCs w:val="20"/>
              </w:rPr>
            </w:pPr>
            <w:r w:rsidRPr="00053376">
              <w:rPr>
                <w:rFonts w:cstheme="minorHAnsi"/>
                <w:b/>
                <w:i/>
                <w:iCs/>
                <w:szCs w:val="20"/>
              </w:rPr>
              <w:t xml:space="preserve">Yes (Y) </w:t>
            </w:r>
          </w:p>
          <w:p w:rsidR="00053376" w:rsidRDefault="00053376" w:rsidP="00053376">
            <w:pPr>
              <w:spacing w:line="276" w:lineRule="auto"/>
              <w:jc w:val="center"/>
              <w:rPr>
                <w:rFonts w:cstheme="minorHAnsi"/>
                <w:b/>
                <w:i/>
                <w:iCs/>
                <w:szCs w:val="20"/>
              </w:rPr>
            </w:pPr>
            <w:r w:rsidRPr="00053376">
              <w:rPr>
                <w:rFonts w:cstheme="minorHAnsi"/>
                <w:b/>
                <w:i/>
                <w:iCs/>
                <w:szCs w:val="20"/>
              </w:rPr>
              <w:t xml:space="preserve">or </w:t>
            </w:r>
          </w:p>
          <w:p w:rsidR="00053376" w:rsidRPr="00053376" w:rsidRDefault="00053376" w:rsidP="00053376">
            <w:pPr>
              <w:spacing w:line="276" w:lineRule="auto"/>
              <w:jc w:val="center"/>
              <w:rPr>
                <w:rFonts w:cstheme="minorHAnsi"/>
                <w:b/>
                <w:i/>
                <w:iCs/>
                <w:szCs w:val="20"/>
              </w:rPr>
            </w:pPr>
            <w:r w:rsidRPr="00053376">
              <w:rPr>
                <w:rFonts w:cstheme="minorHAnsi"/>
                <w:b/>
                <w:i/>
                <w:iCs/>
                <w:szCs w:val="20"/>
              </w:rPr>
              <w:t>No (N)</w:t>
            </w: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theme="minorHAnsi"/>
                <w:bCs/>
                <w:szCs w:val="20"/>
              </w:rPr>
              <w:t xml:space="preserve">Has the state PIP been reviewed in detail by a single person to ensure internal consistency? If yes, by whom? </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theme="minorHAnsi"/>
                <w:bCs/>
                <w:szCs w:val="20"/>
              </w:rPr>
              <w:t xml:space="preserve">Has a chartered accountant/Finance manager reviewed the budget in detail?Has the State ensured that there is no </w:t>
            </w:r>
            <w:r w:rsidRPr="00F9314F">
              <w:rPr>
                <w:rFonts w:cstheme="minorHAnsi"/>
                <w:szCs w:val="20"/>
              </w:rPr>
              <w:t>double budgeting under any head</w:t>
            </w:r>
            <w:r>
              <w:rPr>
                <w:rFonts w:cstheme="minorHAnsi"/>
                <w:szCs w:val="20"/>
              </w:rPr>
              <w:t xml:space="preserve">? </w:t>
            </w:r>
            <w:r w:rsidRPr="00F9314F">
              <w:rPr>
                <w:rFonts w:cs="Arial"/>
                <w:color w:val="000000"/>
                <w:szCs w:val="20"/>
              </w:rPr>
              <w:t>Has the State ensured adherence to all the costing norms laid down under NHM?</w:t>
            </w:r>
            <w:r w:rsidRPr="00F9314F">
              <w:rPr>
                <w:rFonts w:cstheme="minorHAnsi"/>
                <w:szCs w:val="20"/>
              </w:rPr>
              <w:t xml:space="preserve"> Have the ‘new activities’ and ‘activities to be continued’ clearly marked?</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theme="minorHAnsi"/>
                <w:szCs w:val="20"/>
              </w:rPr>
              <w:t>Has the district wise resource envelop conveyed to the districts? Has the State ensured that high priority districts get at least 30% more (i.e. HPD to be given a weightage of 1.3 Vs 1.0 against non high focus)?</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theme="minorHAnsi"/>
                <w:szCs w:val="20"/>
              </w:rPr>
              <w:t>H</w:t>
            </w:r>
            <w:r>
              <w:rPr>
                <w:rFonts w:cstheme="minorHAnsi"/>
                <w:szCs w:val="20"/>
              </w:rPr>
              <w:t>as the state ensured that</w:t>
            </w:r>
            <w:r w:rsidRPr="00F9314F">
              <w:rPr>
                <w:rFonts w:cstheme="minorHAnsi"/>
                <w:szCs w:val="20"/>
              </w:rPr>
              <w:t xml:space="preserve"> each of the components given in 5x5 matrix for </w:t>
            </w:r>
            <w:r>
              <w:rPr>
                <w:rFonts w:cstheme="minorHAnsi"/>
                <w:szCs w:val="20"/>
              </w:rPr>
              <w:t>RMNCH+A has been addressed in PIP</w:t>
            </w:r>
            <w:r w:rsidRPr="00F9314F">
              <w:rPr>
                <w:rFonts w:cstheme="minorHAnsi"/>
                <w:szCs w:val="20"/>
              </w:rPr>
              <w:t>?</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Arial"/>
                <w:color w:val="000000"/>
                <w:szCs w:val="20"/>
              </w:rPr>
              <w:t xml:space="preserve">Is the </w:t>
            </w:r>
            <w:r>
              <w:rPr>
                <w:rFonts w:cs="Arial"/>
                <w:color w:val="000000"/>
                <w:szCs w:val="20"/>
              </w:rPr>
              <w:t>budget</w:t>
            </w:r>
            <w:r w:rsidRPr="00F9314F">
              <w:rPr>
                <w:rFonts w:cs="Arial"/>
                <w:color w:val="000000"/>
                <w:szCs w:val="20"/>
              </w:rPr>
              <w:t xml:space="preserve"> consistent with stated components/ objectives</w:t>
            </w:r>
            <w:r>
              <w:rPr>
                <w:rFonts w:cs="Arial"/>
                <w:color w:val="000000"/>
                <w:szCs w:val="20"/>
              </w:rPr>
              <w:t>, strategies and activities? Would</w:t>
            </w:r>
            <w:r w:rsidRPr="00F9314F">
              <w:rPr>
                <w:rFonts w:cs="Arial"/>
                <w:color w:val="000000"/>
                <w:szCs w:val="20"/>
              </w:rPr>
              <w:t xml:space="preserve"> the</w:t>
            </w:r>
            <w:r>
              <w:rPr>
                <w:rFonts w:cs="Arial"/>
                <w:color w:val="000000"/>
                <w:szCs w:val="20"/>
              </w:rPr>
              <w:t xml:space="preserve"> proposed phasing of activities</w:t>
            </w:r>
            <w:r w:rsidRPr="00F9314F">
              <w:rPr>
                <w:rFonts w:cs="Arial"/>
                <w:color w:val="000000"/>
                <w:szCs w:val="20"/>
              </w:rPr>
              <w:t xml:space="preserve"> lead to targeted increase in de</w:t>
            </w:r>
            <w:r>
              <w:rPr>
                <w:rFonts w:cs="Arial"/>
                <w:color w:val="000000"/>
                <w:szCs w:val="20"/>
              </w:rPr>
              <w:t>livery/ utilisation of services</w:t>
            </w:r>
            <w:r w:rsidRPr="00F9314F">
              <w:rPr>
                <w:rFonts w:cs="Arial"/>
                <w:color w:val="000000"/>
                <w:szCs w:val="20"/>
              </w:rPr>
              <w:t>?</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Arial"/>
                <w:color w:val="000000"/>
                <w:szCs w:val="20"/>
              </w:rPr>
              <w:t xml:space="preserve">Has the PIP spelt out the strategy and activities for assuring quality of service delivery at public facilities? </w:t>
            </w:r>
            <w:r w:rsidRPr="00F9314F">
              <w:rPr>
                <w:rFonts w:cstheme="minorHAnsi"/>
                <w:szCs w:val="20"/>
              </w:rPr>
              <w:t>Has the State taken steps to ensure establishment and functioning of quality assurance committees in the districts?</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theme="minorHAnsi"/>
                <w:szCs w:val="20"/>
              </w:rPr>
              <w:t>Are the supportive supervision structures at state and district / sub-district levels consistent with expertise required for programme strategies</w:t>
            </w:r>
            <w:r>
              <w:rPr>
                <w:rFonts w:cstheme="minorHAnsi"/>
                <w:szCs w:val="20"/>
              </w:rPr>
              <w:t>?</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Arial"/>
                <w:color w:val="000000"/>
                <w:szCs w:val="20"/>
              </w:rPr>
            </w:pPr>
            <w:r w:rsidRPr="00F9314F">
              <w:rPr>
                <w:rFonts w:cstheme="minorHAnsi"/>
              </w:rPr>
              <w:t xml:space="preserve">Has the State </w:t>
            </w:r>
            <w:r>
              <w:rPr>
                <w:rFonts w:cstheme="minorHAnsi"/>
              </w:rPr>
              <w:t>reported progress on</w:t>
            </w:r>
            <w:r w:rsidRPr="00F9314F">
              <w:rPr>
                <w:rFonts w:cstheme="minorHAnsi"/>
              </w:rPr>
              <w:t xml:space="preserve"> the con</w:t>
            </w:r>
            <w:r>
              <w:rPr>
                <w:rFonts w:cstheme="minorHAnsi"/>
              </w:rPr>
              <w:t>ditionalities and incentives given in 2013-14?</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szCs w:val="20"/>
              </w:rPr>
            </w:pPr>
            <w:r w:rsidRPr="00F9314F">
              <w:rPr>
                <w:rFonts w:cstheme="minorHAnsi"/>
                <w:szCs w:val="20"/>
              </w:rPr>
              <w:t>Has the State ensured that the statistics used in PIP (e.g. number of facilities DH/FRU etc., HR in each category, population etc.) have their source mentioned and are consistent throughout the document</w:t>
            </w:r>
            <w:r>
              <w:rPr>
                <w:rFonts w:cstheme="minorHAnsi"/>
                <w:szCs w:val="20"/>
              </w:rPr>
              <w:t>, across the sections</w:t>
            </w:r>
            <w:r w:rsidRPr="00F9314F">
              <w:rPr>
                <w:rFonts w:cstheme="minorHAnsi"/>
                <w:szCs w:val="20"/>
              </w:rPr>
              <w:t>?</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szCs w:val="20"/>
              </w:rPr>
            </w:pPr>
          </w:p>
        </w:tc>
        <w:tc>
          <w:tcPr>
            <w:tcW w:w="8190" w:type="dxa"/>
          </w:tcPr>
          <w:p w:rsidR="00053376" w:rsidRPr="00F9314F" w:rsidRDefault="00053376" w:rsidP="00941B6C">
            <w:pPr>
              <w:spacing w:before="120" w:after="120" w:line="266" w:lineRule="auto"/>
              <w:jc w:val="both"/>
              <w:rPr>
                <w:rFonts w:cstheme="minorHAnsi"/>
              </w:rPr>
            </w:pPr>
            <w:r w:rsidRPr="00F9314F">
              <w:rPr>
                <w:rFonts w:cstheme="minorHAnsi"/>
              </w:rPr>
              <w:t xml:space="preserve">Has the State ensured that the </w:t>
            </w:r>
            <w:r>
              <w:rPr>
                <w:rFonts w:cstheme="minorHAnsi"/>
              </w:rPr>
              <w:t>HR sheet</w:t>
            </w:r>
            <w:r w:rsidRPr="00F9314F">
              <w:rPr>
                <w:rFonts w:cstheme="minorHAnsi"/>
              </w:rPr>
              <w:t xml:space="preserve"> and infrastructure sheet given in annexure </w:t>
            </w:r>
            <w:r>
              <w:rPr>
                <w:rFonts w:cstheme="minorHAnsi"/>
              </w:rPr>
              <w:t xml:space="preserve">filled </w:t>
            </w:r>
            <w:r w:rsidRPr="00F9314F">
              <w:rPr>
                <w:rFonts w:cstheme="minorHAnsi"/>
              </w:rPr>
              <w:t>accurately?</w:t>
            </w:r>
          </w:p>
        </w:tc>
        <w:tc>
          <w:tcPr>
            <w:tcW w:w="1530" w:type="dxa"/>
          </w:tcPr>
          <w:p w:rsidR="00053376" w:rsidRPr="00F9314F" w:rsidRDefault="00053376" w:rsidP="00941B6C">
            <w:pPr>
              <w:spacing w:before="120" w:after="120" w:line="266" w:lineRule="auto"/>
              <w:jc w:val="both"/>
              <w:rPr>
                <w:rFonts w:cstheme="minorHAnsi"/>
              </w:rPr>
            </w:pPr>
          </w:p>
        </w:tc>
      </w:tr>
      <w:tr w:rsidR="00053376" w:rsidRPr="00F9314F" w:rsidTr="00053376">
        <w:trPr>
          <w:jc w:val="center"/>
        </w:trPr>
        <w:tc>
          <w:tcPr>
            <w:tcW w:w="990" w:type="dxa"/>
          </w:tcPr>
          <w:p w:rsidR="00053376" w:rsidRPr="00F9314F" w:rsidRDefault="00053376" w:rsidP="00053376">
            <w:pPr>
              <w:pStyle w:val="ListParagraph"/>
              <w:numPr>
                <w:ilvl w:val="0"/>
                <w:numId w:val="24"/>
              </w:numPr>
              <w:spacing w:before="120" w:after="120" w:line="266" w:lineRule="auto"/>
              <w:jc w:val="both"/>
              <w:rPr>
                <w:rFonts w:cstheme="minorHAnsi"/>
              </w:rPr>
            </w:pPr>
          </w:p>
        </w:tc>
        <w:tc>
          <w:tcPr>
            <w:tcW w:w="8190" w:type="dxa"/>
          </w:tcPr>
          <w:p w:rsidR="00053376" w:rsidRPr="00F9314F" w:rsidRDefault="00053376" w:rsidP="00941B6C">
            <w:pPr>
              <w:spacing w:before="120" w:after="120" w:line="266" w:lineRule="auto"/>
              <w:jc w:val="both"/>
              <w:rPr>
                <w:rFonts w:cstheme="minorHAnsi"/>
              </w:rPr>
            </w:pPr>
            <w:r w:rsidRPr="00F9314F">
              <w:rPr>
                <w:rFonts w:cstheme="minorHAnsi"/>
              </w:rPr>
              <w:t xml:space="preserve">Has the State taken steps to </w:t>
            </w:r>
            <w:r>
              <w:rPr>
                <w:rFonts w:cstheme="minorHAnsi"/>
              </w:rPr>
              <w:t xml:space="preserve">plan and </w:t>
            </w:r>
            <w:r w:rsidRPr="00F9314F">
              <w:rPr>
                <w:rFonts w:cstheme="minorHAnsi"/>
              </w:rPr>
              <w:t>ensure monitoring of districts on the basis of</w:t>
            </w:r>
            <w:r>
              <w:rPr>
                <w:rFonts w:cstheme="minorHAnsi"/>
              </w:rPr>
              <w:t xml:space="preserve"> activities and budget proposed in the PIP</w:t>
            </w:r>
            <w:r w:rsidRPr="00F9314F">
              <w:rPr>
                <w:rFonts w:cstheme="minorHAnsi"/>
              </w:rPr>
              <w:t>?</w:t>
            </w:r>
          </w:p>
        </w:tc>
        <w:tc>
          <w:tcPr>
            <w:tcW w:w="1530" w:type="dxa"/>
          </w:tcPr>
          <w:p w:rsidR="00053376" w:rsidRPr="00F9314F" w:rsidRDefault="00053376" w:rsidP="00941B6C">
            <w:pPr>
              <w:spacing w:before="120" w:after="120" w:line="266" w:lineRule="auto"/>
              <w:jc w:val="both"/>
              <w:rPr>
                <w:rFonts w:cstheme="minorHAnsi"/>
              </w:rPr>
            </w:pPr>
          </w:p>
        </w:tc>
      </w:tr>
    </w:tbl>
    <w:p w:rsidR="00854710" w:rsidRPr="00234BBE" w:rsidRDefault="00854710" w:rsidP="009D7ABF">
      <w:pPr>
        <w:spacing w:before="144" w:after="144" w:line="283" w:lineRule="auto"/>
        <w:ind w:left="576" w:right="72"/>
        <w:jc w:val="right"/>
        <w:rPr>
          <w:b/>
        </w:rPr>
      </w:pPr>
    </w:p>
    <w:sectPr w:rsidR="00854710" w:rsidRPr="00234BBE" w:rsidSect="001F3940">
      <w:pgSz w:w="11918" w:h="16854"/>
      <w:pgMar w:top="1457" w:right="1049" w:bottom="964" w:left="1072" w:header="0" w:footer="953"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36A7" w:rsidRDefault="002236A7" w:rsidP="006D12EB">
      <w:pPr>
        <w:spacing w:after="0" w:line="240" w:lineRule="auto"/>
      </w:pPr>
      <w:r>
        <w:separator/>
      </w:r>
    </w:p>
  </w:endnote>
  <w:endnote w:type="continuationSeparator" w:id="1">
    <w:p w:rsidR="002236A7" w:rsidRDefault="002236A7" w:rsidP="006D12E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DEB" w:rsidRDefault="00CE5267">
    <w:pPr>
      <w:rPr>
        <w:rFonts w:ascii="Times New Roman" w:hAnsi="Times New Roman"/>
        <w:color w:val="000000"/>
        <w:sz w:val="16"/>
      </w:rPr>
    </w:pPr>
    <w:r w:rsidRPr="00CE5267">
      <w:rPr>
        <w:rFonts w:ascii="Calibri" w:hAnsi="Calibri"/>
        <w:noProof/>
        <w:lang w:val="en-US" w:eastAsia="en-US"/>
      </w:rPr>
      <w:pict>
        <v:shapetype id="_x0000_t202" coordsize="21600,21600" o:spt="202" path="m,l,21600r21600,l21600,xe">
          <v:stroke joinstyle="miter"/>
          <v:path gradientshapeok="t" o:connecttype="rect"/>
        </v:shapetype>
        <v:shape id="Text Box 2" o:spid="_x0000_s2049" type="#_x0000_t202" style="position:absolute;margin-left:34.4pt;margin-top:0;width:527.05pt;height:18.25pt;z-index:-25165875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WARrAIAAKk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" filled="f" stroked="f">
          <v:textbox inset="0,0,0,0">
            <w:txbxContent>
              <w:p w:rsidR="00177DEB" w:rsidRDefault="00177DEB">
                <w:pPr>
                  <w:tabs>
                    <w:tab w:val="right" w:pos="9475"/>
                  </w:tabs>
                  <w:ind w:left="576"/>
                  <w:rPr>
                    <w:color w:val="000000"/>
                    <w:spacing w:val="-5"/>
                    <w:w w:val="105"/>
                  </w:rPr>
                </w:pPr>
                <w:r>
                  <w:rPr>
                    <w:color w:val="000000"/>
                    <w:spacing w:val="-5"/>
                    <w:w w:val="105"/>
                  </w:rPr>
                  <w:t xml:space="preserve">[Approval of Programme Implementation Plan </w:t>
                </w:r>
                <w:r>
                  <w:rPr>
                    <w:color w:val="000000"/>
                    <w:spacing w:val="-5"/>
                    <w:sz w:val="6"/>
                  </w:rPr>
                  <w:t>–</w:t>
                </w:r>
                <w:r>
                  <w:rPr>
                    <w:color w:val="000000"/>
                    <w:spacing w:val="-5"/>
                    <w:w w:val="105"/>
                  </w:rPr>
                  <w:t xml:space="preserve"> Gujarat, 2012-13]</w:t>
                </w:r>
                <w:r>
                  <w:rPr>
                    <w:color w:val="000000"/>
                    <w:spacing w:val="-5"/>
                    <w:w w:val="105"/>
                  </w:rPr>
                  <w:tab/>
                </w:r>
                <w:r>
                  <w:rPr>
                    <w:color w:val="000000"/>
                    <w:spacing w:val="-6"/>
                    <w:w w:val="105"/>
                  </w:rPr>
                  <w:t xml:space="preserve">Page - </w:t>
                </w:r>
                <w:fldSimple w:instr="PAGE">
                  <w:r>
                    <w:rPr>
                      <w:noProof/>
                    </w:rPr>
                    <w:t>6</w:t>
                  </w:r>
                </w:fldSimple>
                <w:r>
                  <w:rPr>
                    <w:color w:val="000000"/>
                    <w:spacing w:val="-6"/>
                    <w:w w:val="105"/>
                  </w:rPr>
                  <w:t xml:space="preserve"> -</w:t>
                </w:r>
              </w:p>
            </w:txbxContent>
          </v:textbox>
          <w10:wrap type="square" anchorx="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DEB" w:rsidRDefault="00177DEB">
    <w:pPr>
      <w:rPr>
        <w:rFonts w:ascii="Times New Roman" w:hAnsi="Times New Roman"/>
        <w:color w:val="000000"/>
        <w:sz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7DEB" w:rsidRPr="001F3940" w:rsidRDefault="00177DEB" w:rsidP="001F394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36A7" w:rsidRDefault="002236A7" w:rsidP="006D12EB">
      <w:pPr>
        <w:spacing w:after="0" w:line="240" w:lineRule="auto"/>
      </w:pPr>
      <w:r>
        <w:separator/>
      </w:r>
    </w:p>
  </w:footnote>
  <w:footnote w:type="continuationSeparator" w:id="1">
    <w:p w:rsidR="002236A7" w:rsidRDefault="002236A7" w:rsidP="006D12EB">
      <w:pPr>
        <w:spacing w:after="0" w:line="240" w:lineRule="auto"/>
      </w:pPr>
      <w:r>
        <w:continuationSeparator/>
      </w:r>
    </w:p>
  </w:footnote>
  <w:footnote w:id="2">
    <w:p w:rsidR="00F60EB2" w:rsidRDefault="00F60EB2" w:rsidP="000029A2">
      <w:pPr>
        <w:pStyle w:val="FootnoteText"/>
      </w:pPr>
      <w:r>
        <w:rPr>
          <w:rStyle w:val="FootnoteReference"/>
        </w:rPr>
        <w:footnoteRef/>
      </w:r>
      <w:hyperlink r:id="rId1" w:history="1">
        <w:r>
          <w:rPr>
            <w:rStyle w:val="Hyperlink"/>
          </w:rPr>
          <w:t>http://mospi.nic.in/Mospi_New/upload/State_wise_SDP_2004-05_14mar12.pdf</w:t>
        </w:r>
      </w:hyperlink>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A13DE"/>
    <w:multiLevelType w:val="multilevel"/>
    <w:tmpl w:val="DE227432"/>
    <w:lvl w:ilvl="0">
      <w:start w:val="5"/>
      <w:numFmt w:val="decimal"/>
      <w:lvlText w:val="%1."/>
      <w:lvlJc w:val="left"/>
      <w:pPr>
        <w:tabs>
          <w:tab w:val="decimal" w:pos="144"/>
        </w:tabs>
        <w:ind w:left="720"/>
      </w:pPr>
      <w:rPr>
        <w:rFonts w:ascii="Calibri" w:hAnsi="Calibri"/>
        <w:strike w:val="0"/>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8E4319C"/>
    <w:multiLevelType w:val="hybridMultilevel"/>
    <w:tmpl w:val="A4A0178C"/>
    <w:lvl w:ilvl="0" w:tplc="0D56F154">
      <w:start w:val="1"/>
      <w:numFmt w:val="bullet"/>
      <w:lvlText w:val=""/>
      <w:lvlJc w:val="left"/>
      <w:pPr>
        <w:ind w:left="720" w:hanging="360"/>
      </w:pPr>
      <w:rPr>
        <w:rFonts w:ascii="Wingdings" w:hAnsi="Wingdings" w:hint="default"/>
      </w:rPr>
    </w:lvl>
    <w:lvl w:ilvl="1" w:tplc="A754ACB8">
      <w:start w:val="1"/>
      <w:numFmt w:val="bullet"/>
      <w:lvlText w:val="-"/>
      <w:lvlJc w:val="left"/>
      <w:pPr>
        <w:ind w:left="1440" w:hanging="360"/>
      </w:pPr>
      <w:rPr>
        <w:rFonts w:ascii="Courier New" w:hAnsi="Courier New" w:hint="default"/>
      </w:rPr>
    </w:lvl>
    <w:lvl w:ilvl="2" w:tplc="A07AD52A">
      <w:start w:val="1"/>
      <w:numFmt w:val="bullet"/>
      <w:lvlText w:val=""/>
      <w:lvlJc w:val="left"/>
      <w:pPr>
        <w:ind w:left="2160" w:hanging="360"/>
      </w:pPr>
      <w:rPr>
        <w:rFonts w:ascii="Wingdings" w:hAnsi="Wingdings" w:hint="default"/>
      </w:rPr>
    </w:lvl>
    <w:lvl w:ilvl="3" w:tplc="2EB64CC4" w:tentative="1">
      <w:start w:val="1"/>
      <w:numFmt w:val="bullet"/>
      <w:lvlText w:val=""/>
      <w:lvlJc w:val="left"/>
      <w:pPr>
        <w:ind w:left="2880" w:hanging="360"/>
      </w:pPr>
      <w:rPr>
        <w:rFonts w:ascii="Symbol" w:hAnsi="Symbol" w:hint="default"/>
      </w:rPr>
    </w:lvl>
    <w:lvl w:ilvl="4" w:tplc="7D20C8B4" w:tentative="1">
      <w:start w:val="1"/>
      <w:numFmt w:val="bullet"/>
      <w:lvlText w:val="o"/>
      <w:lvlJc w:val="left"/>
      <w:pPr>
        <w:ind w:left="3600" w:hanging="360"/>
      </w:pPr>
      <w:rPr>
        <w:rFonts w:ascii="Courier New" w:hAnsi="Courier New" w:cs="Courier New" w:hint="default"/>
      </w:rPr>
    </w:lvl>
    <w:lvl w:ilvl="5" w:tplc="51687BD4" w:tentative="1">
      <w:start w:val="1"/>
      <w:numFmt w:val="bullet"/>
      <w:lvlText w:val=""/>
      <w:lvlJc w:val="left"/>
      <w:pPr>
        <w:ind w:left="4320" w:hanging="360"/>
      </w:pPr>
      <w:rPr>
        <w:rFonts w:ascii="Wingdings" w:hAnsi="Wingdings" w:hint="default"/>
      </w:rPr>
    </w:lvl>
    <w:lvl w:ilvl="6" w:tplc="D638BD76" w:tentative="1">
      <w:start w:val="1"/>
      <w:numFmt w:val="bullet"/>
      <w:lvlText w:val=""/>
      <w:lvlJc w:val="left"/>
      <w:pPr>
        <w:ind w:left="5040" w:hanging="360"/>
      </w:pPr>
      <w:rPr>
        <w:rFonts w:ascii="Symbol" w:hAnsi="Symbol" w:hint="default"/>
      </w:rPr>
    </w:lvl>
    <w:lvl w:ilvl="7" w:tplc="FEE07D00" w:tentative="1">
      <w:start w:val="1"/>
      <w:numFmt w:val="bullet"/>
      <w:lvlText w:val="o"/>
      <w:lvlJc w:val="left"/>
      <w:pPr>
        <w:ind w:left="5760" w:hanging="360"/>
      </w:pPr>
      <w:rPr>
        <w:rFonts w:ascii="Courier New" w:hAnsi="Courier New" w:cs="Courier New" w:hint="default"/>
      </w:rPr>
    </w:lvl>
    <w:lvl w:ilvl="8" w:tplc="ED522A52" w:tentative="1">
      <w:start w:val="1"/>
      <w:numFmt w:val="bullet"/>
      <w:lvlText w:val=""/>
      <w:lvlJc w:val="left"/>
      <w:pPr>
        <w:ind w:left="6480" w:hanging="360"/>
      </w:pPr>
      <w:rPr>
        <w:rFonts w:ascii="Wingdings" w:hAnsi="Wingdings" w:hint="default"/>
      </w:rPr>
    </w:lvl>
  </w:abstractNum>
  <w:abstractNum w:abstractNumId="2">
    <w:nsid w:val="09E13656"/>
    <w:multiLevelType w:val="hybridMultilevel"/>
    <w:tmpl w:val="7F9CFB7E"/>
    <w:lvl w:ilvl="0" w:tplc="4009000B">
      <w:start w:val="1"/>
      <w:numFmt w:val="bullet"/>
      <w:lvlText w:val="-"/>
      <w:lvlJc w:val="left"/>
      <w:pPr>
        <w:ind w:left="1080" w:hanging="360"/>
      </w:pPr>
      <w:rPr>
        <w:rFonts w:ascii="Courier New" w:hAnsi="Courier New" w:hint="default"/>
      </w:rPr>
    </w:lvl>
    <w:lvl w:ilvl="1" w:tplc="6B98FF06"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nsid w:val="0D9E29DC"/>
    <w:multiLevelType w:val="hybridMultilevel"/>
    <w:tmpl w:val="27949D6C"/>
    <w:lvl w:ilvl="0" w:tplc="6B98FF06">
      <w:start w:val="1"/>
      <w:numFmt w:val="decimal"/>
      <w:lvlText w:val="%1."/>
      <w:lvlJc w:val="left"/>
      <w:pPr>
        <w:ind w:left="720" w:hanging="360"/>
      </w:pPr>
      <w:rPr>
        <w:rFonts w:hint="default"/>
      </w:rPr>
    </w:lvl>
    <w:lvl w:ilvl="1" w:tplc="40090003" w:tentative="1">
      <w:start w:val="1"/>
      <w:numFmt w:val="lowerLetter"/>
      <w:lvlText w:val="%2."/>
      <w:lvlJc w:val="left"/>
      <w:pPr>
        <w:ind w:left="1440" w:hanging="360"/>
      </w:pPr>
    </w:lvl>
    <w:lvl w:ilvl="2" w:tplc="40090005" w:tentative="1">
      <w:start w:val="1"/>
      <w:numFmt w:val="lowerRoman"/>
      <w:lvlText w:val="%3."/>
      <w:lvlJc w:val="right"/>
      <w:pPr>
        <w:ind w:left="2160" w:hanging="180"/>
      </w:pPr>
    </w:lvl>
    <w:lvl w:ilvl="3" w:tplc="40090001" w:tentative="1">
      <w:start w:val="1"/>
      <w:numFmt w:val="decimal"/>
      <w:lvlText w:val="%4."/>
      <w:lvlJc w:val="left"/>
      <w:pPr>
        <w:ind w:left="2880" w:hanging="360"/>
      </w:pPr>
    </w:lvl>
    <w:lvl w:ilvl="4" w:tplc="40090003" w:tentative="1">
      <w:start w:val="1"/>
      <w:numFmt w:val="lowerLetter"/>
      <w:lvlText w:val="%5."/>
      <w:lvlJc w:val="left"/>
      <w:pPr>
        <w:ind w:left="3600" w:hanging="360"/>
      </w:pPr>
    </w:lvl>
    <w:lvl w:ilvl="5" w:tplc="40090005" w:tentative="1">
      <w:start w:val="1"/>
      <w:numFmt w:val="lowerRoman"/>
      <w:lvlText w:val="%6."/>
      <w:lvlJc w:val="right"/>
      <w:pPr>
        <w:ind w:left="4320" w:hanging="180"/>
      </w:pPr>
    </w:lvl>
    <w:lvl w:ilvl="6" w:tplc="40090001" w:tentative="1">
      <w:start w:val="1"/>
      <w:numFmt w:val="decimal"/>
      <w:lvlText w:val="%7."/>
      <w:lvlJc w:val="left"/>
      <w:pPr>
        <w:ind w:left="5040" w:hanging="360"/>
      </w:pPr>
    </w:lvl>
    <w:lvl w:ilvl="7" w:tplc="40090003" w:tentative="1">
      <w:start w:val="1"/>
      <w:numFmt w:val="lowerLetter"/>
      <w:lvlText w:val="%8."/>
      <w:lvlJc w:val="left"/>
      <w:pPr>
        <w:ind w:left="5760" w:hanging="360"/>
      </w:pPr>
    </w:lvl>
    <w:lvl w:ilvl="8" w:tplc="40090005" w:tentative="1">
      <w:start w:val="1"/>
      <w:numFmt w:val="lowerRoman"/>
      <w:lvlText w:val="%9."/>
      <w:lvlJc w:val="right"/>
      <w:pPr>
        <w:ind w:left="6480" w:hanging="180"/>
      </w:pPr>
    </w:lvl>
  </w:abstractNum>
  <w:abstractNum w:abstractNumId="4">
    <w:nsid w:val="148C6A06"/>
    <w:multiLevelType w:val="multilevel"/>
    <w:tmpl w:val="659C8A42"/>
    <w:lvl w:ilvl="0">
      <w:start w:val="10"/>
      <w:numFmt w:val="decimal"/>
      <w:lvlText w:val="%1."/>
      <w:lvlJc w:val="left"/>
      <w:pPr>
        <w:tabs>
          <w:tab w:val="decimal" w:pos="288"/>
        </w:tabs>
        <w:ind w:left="720"/>
      </w:pPr>
      <w:rPr>
        <w:rFonts w:ascii="Calibri" w:hAnsi="Calibri"/>
        <w:strike w:val="0"/>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80E7FBB"/>
    <w:multiLevelType w:val="hybridMultilevel"/>
    <w:tmpl w:val="E2AC61C2"/>
    <w:lvl w:ilvl="0" w:tplc="8C5AC1FC">
      <w:start w:val="1"/>
      <w:numFmt w:val="bullet"/>
      <w:lvlText w:val=""/>
      <w:lvlJc w:val="left"/>
      <w:pPr>
        <w:ind w:left="720" w:hanging="360"/>
      </w:pPr>
      <w:rPr>
        <w:rFonts w:ascii="Symbol" w:hAnsi="Symbol" w:hint="default"/>
      </w:rPr>
    </w:lvl>
    <w:lvl w:ilvl="1" w:tplc="7CDEE41C" w:tentative="1">
      <w:start w:val="1"/>
      <w:numFmt w:val="bullet"/>
      <w:lvlText w:val="o"/>
      <w:lvlJc w:val="left"/>
      <w:pPr>
        <w:ind w:left="1440" w:hanging="360"/>
      </w:pPr>
      <w:rPr>
        <w:rFonts w:ascii="Courier New" w:hAnsi="Courier New" w:cs="Courier New" w:hint="default"/>
      </w:rPr>
    </w:lvl>
    <w:lvl w:ilvl="2" w:tplc="A310220C" w:tentative="1">
      <w:start w:val="1"/>
      <w:numFmt w:val="bullet"/>
      <w:lvlText w:val=""/>
      <w:lvlJc w:val="left"/>
      <w:pPr>
        <w:ind w:left="2160" w:hanging="360"/>
      </w:pPr>
      <w:rPr>
        <w:rFonts w:ascii="Wingdings" w:hAnsi="Wingdings" w:hint="default"/>
      </w:rPr>
    </w:lvl>
    <w:lvl w:ilvl="3" w:tplc="7C1CD790" w:tentative="1">
      <w:start w:val="1"/>
      <w:numFmt w:val="bullet"/>
      <w:lvlText w:val=""/>
      <w:lvlJc w:val="left"/>
      <w:pPr>
        <w:ind w:left="2880" w:hanging="360"/>
      </w:pPr>
      <w:rPr>
        <w:rFonts w:ascii="Symbol" w:hAnsi="Symbol" w:hint="default"/>
      </w:rPr>
    </w:lvl>
    <w:lvl w:ilvl="4" w:tplc="31EA5E54" w:tentative="1">
      <w:start w:val="1"/>
      <w:numFmt w:val="bullet"/>
      <w:lvlText w:val="o"/>
      <w:lvlJc w:val="left"/>
      <w:pPr>
        <w:ind w:left="3600" w:hanging="360"/>
      </w:pPr>
      <w:rPr>
        <w:rFonts w:ascii="Courier New" w:hAnsi="Courier New" w:cs="Courier New" w:hint="default"/>
      </w:rPr>
    </w:lvl>
    <w:lvl w:ilvl="5" w:tplc="0F2A1BE0" w:tentative="1">
      <w:start w:val="1"/>
      <w:numFmt w:val="bullet"/>
      <w:lvlText w:val=""/>
      <w:lvlJc w:val="left"/>
      <w:pPr>
        <w:ind w:left="4320" w:hanging="360"/>
      </w:pPr>
      <w:rPr>
        <w:rFonts w:ascii="Wingdings" w:hAnsi="Wingdings" w:hint="default"/>
      </w:rPr>
    </w:lvl>
    <w:lvl w:ilvl="6" w:tplc="E7F2AD92" w:tentative="1">
      <w:start w:val="1"/>
      <w:numFmt w:val="bullet"/>
      <w:lvlText w:val=""/>
      <w:lvlJc w:val="left"/>
      <w:pPr>
        <w:ind w:left="5040" w:hanging="360"/>
      </w:pPr>
      <w:rPr>
        <w:rFonts w:ascii="Symbol" w:hAnsi="Symbol" w:hint="default"/>
      </w:rPr>
    </w:lvl>
    <w:lvl w:ilvl="7" w:tplc="4A64756C" w:tentative="1">
      <w:start w:val="1"/>
      <w:numFmt w:val="bullet"/>
      <w:lvlText w:val="o"/>
      <w:lvlJc w:val="left"/>
      <w:pPr>
        <w:ind w:left="5760" w:hanging="360"/>
      </w:pPr>
      <w:rPr>
        <w:rFonts w:ascii="Courier New" w:hAnsi="Courier New" w:cs="Courier New" w:hint="default"/>
      </w:rPr>
    </w:lvl>
    <w:lvl w:ilvl="8" w:tplc="44EEB190" w:tentative="1">
      <w:start w:val="1"/>
      <w:numFmt w:val="bullet"/>
      <w:lvlText w:val=""/>
      <w:lvlJc w:val="left"/>
      <w:pPr>
        <w:ind w:left="6480" w:hanging="360"/>
      </w:pPr>
      <w:rPr>
        <w:rFonts w:ascii="Wingdings" w:hAnsi="Wingdings" w:hint="default"/>
      </w:rPr>
    </w:lvl>
  </w:abstractNum>
  <w:abstractNum w:abstractNumId="6">
    <w:nsid w:val="22D4601A"/>
    <w:multiLevelType w:val="hybridMultilevel"/>
    <w:tmpl w:val="096A8174"/>
    <w:lvl w:ilvl="0" w:tplc="40090001">
      <w:start w:val="1"/>
      <w:numFmt w:val="bullet"/>
      <w:lvlText w:val=""/>
      <w:lvlJc w:val="left"/>
      <w:pPr>
        <w:ind w:left="765" w:hanging="360"/>
      </w:pPr>
      <w:rPr>
        <w:rFonts w:ascii="Symbol" w:hAnsi="Symbol" w:hint="default"/>
      </w:rPr>
    </w:lvl>
    <w:lvl w:ilvl="1" w:tplc="40090003" w:tentative="1">
      <w:start w:val="1"/>
      <w:numFmt w:val="bullet"/>
      <w:lvlText w:val="o"/>
      <w:lvlJc w:val="left"/>
      <w:pPr>
        <w:ind w:left="1485" w:hanging="360"/>
      </w:pPr>
      <w:rPr>
        <w:rFonts w:ascii="Courier New" w:hAnsi="Courier New" w:cs="Courier New" w:hint="default"/>
      </w:rPr>
    </w:lvl>
    <w:lvl w:ilvl="2" w:tplc="40090005" w:tentative="1">
      <w:start w:val="1"/>
      <w:numFmt w:val="bullet"/>
      <w:lvlText w:val=""/>
      <w:lvlJc w:val="left"/>
      <w:pPr>
        <w:ind w:left="2205" w:hanging="360"/>
      </w:pPr>
      <w:rPr>
        <w:rFonts w:ascii="Wingdings" w:hAnsi="Wingdings" w:hint="default"/>
      </w:rPr>
    </w:lvl>
    <w:lvl w:ilvl="3" w:tplc="40090001" w:tentative="1">
      <w:start w:val="1"/>
      <w:numFmt w:val="bullet"/>
      <w:lvlText w:val=""/>
      <w:lvlJc w:val="left"/>
      <w:pPr>
        <w:ind w:left="2925" w:hanging="360"/>
      </w:pPr>
      <w:rPr>
        <w:rFonts w:ascii="Symbol" w:hAnsi="Symbol" w:hint="default"/>
      </w:rPr>
    </w:lvl>
    <w:lvl w:ilvl="4" w:tplc="40090003" w:tentative="1">
      <w:start w:val="1"/>
      <w:numFmt w:val="bullet"/>
      <w:lvlText w:val="o"/>
      <w:lvlJc w:val="left"/>
      <w:pPr>
        <w:ind w:left="3645" w:hanging="360"/>
      </w:pPr>
      <w:rPr>
        <w:rFonts w:ascii="Courier New" w:hAnsi="Courier New" w:cs="Courier New" w:hint="default"/>
      </w:rPr>
    </w:lvl>
    <w:lvl w:ilvl="5" w:tplc="40090005" w:tentative="1">
      <w:start w:val="1"/>
      <w:numFmt w:val="bullet"/>
      <w:lvlText w:val=""/>
      <w:lvlJc w:val="left"/>
      <w:pPr>
        <w:ind w:left="4365" w:hanging="360"/>
      </w:pPr>
      <w:rPr>
        <w:rFonts w:ascii="Wingdings" w:hAnsi="Wingdings" w:hint="default"/>
      </w:rPr>
    </w:lvl>
    <w:lvl w:ilvl="6" w:tplc="40090001" w:tentative="1">
      <w:start w:val="1"/>
      <w:numFmt w:val="bullet"/>
      <w:lvlText w:val=""/>
      <w:lvlJc w:val="left"/>
      <w:pPr>
        <w:ind w:left="5085" w:hanging="360"/>
      </w:pPr>
      <w:rPr>
        <w:rFonts w:ascii="Symbol" w:hAnsi="Symbol" w:hint="default"/>
      </w:rPr>
    </w:lvl>
    <w:lvl w:ilvl="7" w:tplc="40090003" w:tentative="1">
      <w:start w:val="1"/>
      <w:numFmt w:val="bullet"/>
      <w:lvlText w:val="o"/>
      <w:lvlJc w:val="left"/>
      <w:pPr>
        <w:ind w:left="5805" w:hanging="360"/>
      </w:pPr>
      <w:rPr>
        <w:rFonts w:ascii="Courier New" w:hAnsi="Courier New" w:cs="Courier New" w:hint="default"/>
      </w:rPr>
    </w:lvl>
    <w:lvl w:ilvl="8" w:tplc="40090005" w:tentative="1">
      <w:start w:val="1"/>
      <w:numFmt w:val="bullet"/>
      <w:lvlText w:val=""/>
      <w:lvlJc w:val="left"/>
      <w:pPr>
        <w:ind w:left="6525" w:hanging="360"/>
      </w:pPr>
      <w:rPr>
        <w:rFonts w:ascii="Wingdings" w:hAnsi="Wingdings" w:hint="default"/>
      </w:rPr>
    </w:lvl>
  </w:abstractNum>
  <w:abstractNum w:abstractNumId="7">
    <w:nsid w:val="28DF362C"/>
    <w:multiLevelType w:val="hybridMultilevel"/>
    <w:tmpl w:val="0424499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CBF4A49"/>
    <w:multiLevelType w:val="hybridMultilevel"/>
    <w:tmpl w:val="BBC4C9EC"/>
    <w:lvl w:ilvl="0" w:tplc="40090001">
      <w:start w:val="1"/>
      <w:numFmt w:val="decimal"/>
      <w:lvlText w:val="%1."/>
      <w:lvlJc w:val="left"/>
      <w:pPr>
        <w:ind w:left="1440" w:hanging="360"/>
      </w:pPr>
    </w:lvl>
    <w:lvl w:ilvl="1" w:tplc="40090003" w:tentative="1">
      <w:start w:val="1"/>
      <w:numFmt w:val="lowerLetter"/>
      <w:lvlText w:val="%2."/>
      <w:lvlJc w:val="left"/>
      <w:pPr>
        <w:ind w:left="2160" w:hanging="360"/>
      </w:pPr>
    </w:lvl>
    <w:lvl w:ilvl="2" w:tplc="40090005" w:tentative="1">
      <w:start w:val="1"/>
      <w:numFmt w:val="lowerRoman"/>
      <w:lvlText w:val="%3."/>
      <w:lvlJc w:val="right"/>
      <w:pPr>
        <w:ind w:left="2880" w:hanging="180"/>
      </w:pPr>
    </w:lvl>
    <w:lvl w:ilvl="3" w:tplc="40090001" w:tentative="1">
      <w:start w:val="1"/>
      <w:numFmt w:val="decimal"/>
      <w:lvlText w:val="%4."/>
      <w:lvlJc w:val="left"/>
      <w:pPr>
        <w:ind w:left="3600" w:hanging="360"/>
      </w:pPr>
    </w:lvl>
    <w:lvl w:ilvl="4" w:tplc="40090003" w:tentative="1">
      <w:start w:val="1"/>
      <w:numFmt w:val="lowerLetter"/>
      <w:lvlText w:val="%5."/>
      <w:lvlJc w:val="left"/>
      <w:pPr>
        <w:ind w:left="4320" w:hanging="360"/>
      </w:pPr>
    </w:lvl>
    <w:lvl w:ilvl="5" w:tplc="40090005" w:tentative="1">
      <w:start w:val="1"/>
      <w:numFmt w:val="lowerRoman"/>
      <w:lvlText w:val="%6."/>
      <w:lvlJc w:val="right"/>
      <w:pPr>
        <w:ind w:left="5040" w:hanging="180"/>
      </w:pPr>
    </w:lvl>
    <w:lvl w:ilvl="6" w:tplc="40090001" w:tentative="1">
      <w:start w:val="1"/>
      <w:numFmt w:val="decimal"/>
      <w:lvlText w:val="%7."/>
      <w:lvlJc w:val="left"/>
      <w:pPr>
        <w:ind w:left="5760" w:hanging="360"/>
      </w:pPr>
    </w:lvl>
    <w:lvl w:ilvl="7" w:tplc="40090003" w:tentative="1">
      <w:start w:val="1"/>
      <w:numFmt w:val="lowerLetter"/>
      <w:lvlText w:val="%8."/>
      <w:lvlJc w:val="left"/>
      <w:pPr>
        <w:ind w:left="6480" w:hanging="360"/>
      </w:pPr>
    </w:lvl>
    <w:lvl w:ilvl="8" w:tplc="40090005" w:tentative="1">
      <w:start w:val="1"/>
      <w:numFmt w:val="lowerRoman"/>
      <w:lvlText w:val="%9."/>
      <w:lvlJc w:val="right"/>
      <w:pPr>
        <w:ind w:left="7200" w:hanging="180"/>
      </w:pPr>
    </w:lvl>
  </w:abstractNum>
  <w:abstractNum w:abstractNumId="9">
    <w:nsid w:val="34F71E19"/>
    <w:multiLevelType w:val="hybridMultilevel"/>
    <w:tmpl w:val="E1A29A62"/>
    <w:lvl w:ilvl="0" w:tplc="4009000F">
      <w:start w:val="1"/>
      <w:numFmt w:val="bullet"/>
      <w:lvlText w:val="-"/>
      <w:lvlJc w:val="left"/>
      <w:pPr>
        <w:ind w:left="720" w:hanging="360"/>
      </w:pPr>
      <w:rPr>
        <w:rFonts w:ascii="Courier New" w:hAnsi="Courier New" w:hint="default"/>
      </w:rPr>
    </w:lvl>
    <w:lvl w:ilvl="1" w:tplc="40090019">
      <w:start w:val="1"/>
      <w:numFmt w:val="bullet"/>
      <w:lvlText w:val="-"/>
      <w:lvlJc w:val="left"/>
      <w:pPr>
        <w:ind w:left="1440" w:hanging="360"/>
      </w:pPr>
      <w:rPr>
        <w:rFonts w:ascii="Courier New" w:hAnsi="Courier New" w:hint="default"/>
      </w:rPr>
    </w:lvl>
    <w:lvl w:ilvl="2" w:tplc="4009001B" w:tentative="1">
      <w:start w:val="1"/>
      <w:numFmt w:val="bullet"/>
      <w:lvlText w:val=""/>
      <w:lvlJc w:val="left"/>
      <w:pPr>
        <w:ind w:left="2160" w:hanging="360"/>
      </w:pPr>
      <w:rPr>
        <w:rFonts w:ascii="Wingdings" w:hAnsi="Wingdings" w:hint="default"/>
      </w:rPr>
    </w:lvl>
    <w:lvl w:ilvl="3" w:tplc="4009000F" w:tentative="1">
      <w:start w:val="1"/>
      <w:numFmt w:val="bullet"/>
      <w:lvlText w:val=""/>
      <w:lvlJc w:val="left"/>
      <w:pPr>
        <w:ind w:left="2880" w:hanging="360"/>
      </w:pPr>
      <w:rPr>
        <w:rFonts w:ascii="Symbol" w:hAnsi="Symbol" w:hint="default"/>
      </w:rPr>
    </w:lvl>
    <w:lvl w:ilvl="4" w:tplc="40090019" w:tentative="1">
      <w:start w:val="1"/>
      <w:numFmt w:val="bullet"/>
      <w:lvlText w:val="o"/>
      <w:lvlJc w:val="left"/>
      <w:pPr>
        <w:ind w:left="3600" w:hanging="360"/>
      </w:pPr>
      <w:rPr>
        <w:rFonts w:ascii="Courier New" w:hAnsi="Courier New" w:cs="Courier New" w:hint="default"/>
      </w:rPr>
    </w:lvl>
    <w:lvl w:ilvl="5" w:tplc="4009001B" w:tentative="1">
      <w:start w:val="1"/>
      <w:numFmt w:val="bullet"/>
      <w:lvlText w:val=""/>
      <w:lvlJc w:val="left"/>
      <w:pPr>
        <w:ind w:left="4320" w:hanging="360"/>
      </w:pPr>
      <w:rPr>
        <w:rFonts w:ascii="Wingdings" w:hAnsi="Wingdings" w:hint="default"/>
      </w:rPr>
    </w:lvl>
    <w:lvl w:ilvl="6" w:tplc="4009000F" w:tentative="1">
      <w:start w:val="1"/>
      <w:numFmt w:val="bullet"/>
      <w:lvlText w:val=""/>
      <w:lvlJc w:val="left"/>
      <w:pPr>
        <w:ind w:left="5040" w:hanging="360"/>
      </w:pPr>
      <w:rPr>
        <w:rFonts w:ascii="Symbol" w:hAnsi="Symbol" w:hint="default"/>
      </w:rPr>
    </w:lvl>
    <w:lvl w:ilvl="7" w:tplc="40090019" w:tentative="1">
      <w:start w:val="1"/>
      <w:numFmt w:val="bullet"/>
      <w:lvlText w:val="o"/>
      <w:lvlJc w:val="left"/>
      <w:pPr>
        <w:ind w:left="5760" w:hanging="360"/>
      </w:pPr>
      <w:rPr>
        <w:rFonts w:ascii="Courier New" w:hAnsi="Courier New" w:cs="Courier New" w:hint="default"/>
      </w:rPr>
    </w:lvl>
    <w:lvl w:ilvl="8" w:tplc="4009001B" w:tentative="1">
      <w:start w:val="1"/>
      <w:numFmt w:val="bullet"/>
      <w:lvlText w:val=""/>
      <w:lvlJc w:val="left"/>
      <w:pPr>
        <w:ind w:left="6480" w:hanging="360"/>
      </w:pPr>
      <w:rPr>
        <w:rFonts w:ascii="Wingdings" w:hAnsi="Wingdings" w:hint="default"/>
      </w:rPr>
    </w:lvl>
  </w:abstractNum>
  <w:abstractNum w:abstractNumId="10">
    <w:nsid w:val="38CC1C57"/>
    <w:multiLevelType w:val="hybridMultilevel"/>
    <w:tmpl w:val="2F1CC2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C6E1A4E"/>
    <w:multiLevelType w:val="multilevel"/>
    <w:tmpl w:val="AEDCB898"/>
    <w:lvl w:ilvl="0">
      <w:start w:val="1"/>
      <w:numFmt w:val="decimal"/>
      <w:lvlText w:val="%1."/>
      <w:lvlJc w:val="left"/>
      <w:pPr>
        <w:tabs>
          <w:tab w:val="decimal" w:pos="144"/>
        </w:tabs>
        <w:ind w:left="720"/>
      </w:pPr>
      <w:rPr>
        <w:rFonts w:ascii="Calibri" w:hAnsi="Calibri"/>
        <w:strike w:val="0"/>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45F3BEA"/>
    <w:multiLevelType w:val="hybridMultilevel"/>
    <w:tmpl w:val="6008699A"/>
    <w:lvl w:ilvl="0" w:tplc="07D28086">
      <w:start w:val="1"/>
      <w:numFmt w:val="bullet"/>
      <w:lvlText w:val=""/>
      <w:lvlJc w:val="left"/>
      <w:pPr>
        <w:ind w:left="720" w:hanging="360"/>
      </w:pPr>
      <w:rPr>
        <w:rFonts w:ascii="Wingdings" w:hAnsi="Wingdings" w:hint="default"/>
      </w:rPr>
    </w:lvl>
    <w:lvl w:ilvl="1" w:tplc="F8C664BA" w:tentative="1">
      <w:start w:val="1"/>
      <w:numFmt w:val="bullet"/>
      <w:lvlText w:val="o"/>
      <w:lvlJc w:val="left"/>
      <w:pPr>
        <w:ind w:left="1440" w:hanging="360"/>
      </w:pPr>
      <w:rPr>
        <w:rFonts w:ascii="Courier New" w:hAnsi="Courier New" w:cs="Courier New" w:hint="default"/>
      </w:rPr>
    </w:lvl>
    <w:lvl w:ilvl="2" w:tplc="AEF68D76" w:tentative="1">
      <w:start w:val="1"/>
      <w:numFmt w:val="bullet"/>
      <w:lvlText w:val=""/>
      <w:lvlJc w:val="left"/>
      <w:pPr>
        <w:ind w:left="2160" w:hanging="360"/>
      </w:pPr>
      <w:rPr>
        <w:rFonts w:ascii="Wingdings" w:hAnsi="Wingdings" w:hint="default"/>
      </w:rPr>
    </w:lvl>
    <w:lvl w:ilvl="3" w:tplc="8F9237CA" w:tentative="1">
      <w:start w:val="1"/>
      <w:numFmt w:val="bullet"/>
      <w:lvlText w:val=""/>
      <w:lvlJc w:val="left"/>
      <w:pPr>
        <w:ind w:left="2880" w:hanging="360"/>
      </w:pPr>
      <w:rPr>
        <w:rFonts w:ascii="Symbol" w:hAnsi="Symbol" w:hint="default"/>
      </w:rPr>
    </w:lvl>
    <w:lvl w:ilvl="4" w:tplc="BA9A5F9A" w:tentative="1">
      <w:start w:val="1"/>
      <w:numFmt w:val="bullet"/>
      <w:lvlText w:val="o"/>
      <w:lvlJc w:val="left"/>
      <w:pPr>
        <w:ind w:left="3600" w:hanging="360"/>
      </w:pPr>
      <w:rPr>
        <w:rFonts w:ascii="Courier New" w:hAnsi="Courier New" w:cs="Courier New" w:hint="default"/>
      </w:rPr>
    </w:lvl>
    <w:lvl w:ilvl="5" w:tplc="EF96DDC8" w:tentative="1">
      <w:start w:val="1"/>
      <w:numFmt w:val="bullet"/>
      <w:lvlText w:val=""/>
      <w:lvlJc w:val="left"/>
      <w:pPr>
        <w:ind w:left="4320" w:hanging="360"/>
      </w:pPr>
      <w:rPr>
        <w:rFonts w:ascii="Wingdings" w:hAnsi="Wingdings" w:hint="default"/>
      </w:rPr>
    </w:lvl>
    <w:lvl w:ilvl="6" w:tplc="E7A8B442" w:tentative="1">
      <w:start w:val="1"/>
      <w:numFmt w:val="bullet"/>
      <w:lvlText w:val=""/>
      <w:lvlJc w:val="left"/>
      <w:pPr>
        <w:ind w:left="5040" w:hanging="360"/>
      </w:pPr>
      <w:rPr>
        <w:rFonts w:ascii="Symbol" w:hAnsi="Symbol" w:hint="default"/>
      </w:rPr>
    </w:lvl>
    <w:lvl w:ilvl="7" w:tplc="C1F44D42" w:tentative="1">
      <w:start w:val="1"/>
      <w:numFmt w:val="bullet"/>
      <w:lvlText w:val="o"/>
      <w:lvlJc w:val="left"/>
      <w:pPr>
        <w:ind w:left="5760" w:hanging="360"/>
      </w:pPr>
      <w:rPr>
        <w:rFonts w:ascii="Courier New" w:hAnsi="Courier New" w:cs="Courier New" w:hint="default"/>
      </w:rPr>
    </w:lvl>
    <w:lvl w:ilvl="8" w:tplc="4FD4DA7E" w:tentative="1">
      <w:start w:val="1"/>
      <w:numFmt w:val="bullet"/>
      <w:lvlText w:val=""/>
      <w:lvlJc w:val="left"/>
      <w:pPr>
        <w:ind w:left="6480" w:hanging="360"/>
      </w:pPr>
      <w:rPr>
        <w:rFonts w:ascii="Wingdings" w:hAnsi="Wingdings" w:hint="default"/>
      </w:rPr>
    </w:lvl>
  </w:abstractNum>
  <w:abstractNum w:abstractNumId="13">
    <w:nsid w:val="49DF3881"/>
    <w:multiLevelType w:val="hybridMultilevel"/>
    <w:tmpl w:val="C28618B2"/>
    <w:lvl w:ilvl="0" w:tplc="4009000B">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4A3B0246"/>
    <w:multiLevelType w:val="hybridMultilevel"/>
    <w:tmpl w:val="2E829A26"/>
    <w:lvl w:ilvl="0" w:tplc="40090001">
      <w:start w:val="1"/>
      <w:numFmt w:val="bullet"/>
      <w:lvlText w:val="-"/>
      <w:lvlJc w:val="left"/>
      <w:pPr>
        <w:ind w:left="7064" w:hanging="360"/>
      </w:pPr>
      <w:rPr>
        <w:rFonts w:ascii="Courier New" w:hAnsi="Courier New" w:hint="default"/>
      </w:rPr>
    </w:lvl>
    <w:lvl w:ilvl="1" w:tplc="40090003" w:tentative="1">
      <w:start w:val="1"/>
      <w:numFmt w:val="bullet"/>
      <w:lvlText w:val="o"/>
      <w:lvlJc w:val="left"/>
      <w:pPr>
        <w:ind w:left="7784" w:hanging="360"/>
      </w:pPr>
      <w:rPr>
        <w:rFonts w:ascii="Courier New" w:hAnsi="Courier New" w:cs="Courier New" w:hint="default"/>
      </w:rPr>
    </w:lvl>
    <w:lvl w:ilvl="2" w:tplc="40090005" w:tentative="1">
      <w:start w:val="1"/>
      <w:numFmt w:val="bullet"/>
      <w:lvlText w:val=""/>
      <w:lvlJc w:val="left"/>
      <w:pPr>
        <w:ind w:left="8504" w:hanging="360"/>
      </w:pPr>
      <w:rPr>
        <w:rFonts w:ascii="Wingdings" w:hAnsi="Wingdings" w:hint="default"/>
      </w:rPr>
    </w:lvl>
    <w:lvl w:ilvl="3" w:tplc="40090001" w:tentative="1">
      <w:start w:val="1"/>
      <w:numFmt w:val="bullet"/>
      <w:lvlText w:val=""/>
      <w:lvlJc w:val="left"/>
      <w:pPr>
        <w:ind w:left="9224" w:hanging="360"/>
      </w:pPr>
      <w:rPr>
        <w:rFonts w:ascii="Symbol" w:hAnsi="Symbol" w:hint="default"/>
      </w:rPr>
    </w:lvl>
    <w:lvl w:ilvl="4" w:tplc="40090003" w:tentative="1">
      <w:start w:val="1"/>
      <w:numFmt w:val="bullet"/>
      <w:lvlText w:val="o"/>
      <w:lvlJc w:val="left"/>
      <w:pPr>
        <w:ind w:left="9944" w:hanging="360"/>
      </w:pPr>
      <w:rPr>
        <w:rFonts w:ascii="Courier New" w:hAnsi="Courier New" w:cs="Courier New" w:hint="default"/>
      </w:rPr>
    </w:lvl>
    <w:lvl w:ilvl="5" w:tplc="40090005" w:tentative="1">
      <w:start w:val="1"/>
      <w:numFmt w:val="bullet"/>
      <w:lvlText w:val=""/>
      <w:lvlJc w:val="left"/>
      <w:pPr>
        <w:ind w:left="10664" w:hanging="360"/>
      </w:pPr>
      <w:rPr>
        <w:rFonts w:ascii="Wingdings" w:hAnsi="Wingdings" w:hint="default"/>
      </w:rPr>
    </w:lvl>
    <w:lvl w:ilvl="6" w:tplc="40090001" w:tentative="1">
      <w:start w:val="1"/>
      <w:numFmt w:val="bullet"/>
      <w:lvlText w:val=""/>
      <w:lvlJc w:val="left"/>
      <w:pPr>
        <w:ind w:left="11384" w:hanging="360"/>
      </w:pPr>
      <w:rPr>
        <w:rFonts w:ascii="Symbol" w:hAnsi="Symbol" w:hint="default"/>
      </w:rPr>
    </w:lvl>
    <w:lvl w:ilvl="7" w:tplc="40090003" w:tentative="1">
      <w:start w:val="1"/>
      <w:numFmt w:val="bullet"/>
      <w:lvlText w:val="o"/>
      <w:lvlJc w:val="left"/>
      <w:pPr>
        <w:ind w:left="12104" w:hanging="360"/>
      </w:pPr>
      <w:rPr>
        <w:rFonts w:ascii="Courier New" w:hAnsi="Courier New" w:cs="Courier New" w:hint="default"/>
      </w:rPr>
    </w:lvl>
    <w:lvl w:ilvl="8" w:tplc="40090005" w:tentative="1">
      <w:start w:val="1"/>
      <w:numFmt w:val="bullet"/>
      <w:lvlText w:val=""/>
      <w:lvlJc w:val="left"/>
      <w:pPr>
        <w:ind w:left="12824" w:hanging="360"/>
      </w:pPr>
      <w:rPr>
        <w:rFonts w:ascii="Wingdings" w:hAnsi="Wingdings" w:hint="default"/>
      </w:rPr>
    </w:lvl>
  </w:abstractNum>
  <w:abstractNum w:abstractNumId="15">
    <w:nsid w:val="566F1764"/>
    <w:multiLevelType w:val="multilevel"/>
    <w:tmpl w:val="3D984516"/>
    <w:lvl w:ilvl="0">
      <w:start w:val="16"/>
      <w:numFmt w:val="decimal"/>
      <w:lvlText w:val="%1."/>
      <w:lvlJc w:val="left"/>
      <w:pPr>
        <w:tabs>
          <w:tab w:val="decimal" w:pos="288"/>
        </w:tabs>
        <w:ind w:left="720"/>
      </w:pPr>
      <w:rPr>
        <w:rFonts w:ascii="Calibri" w:hAnsi="Calibri"/>
        <w:strike w:val="0"/>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80B6D71"/>
    <w:multiLevelType w:val="multilevel"/>
    <w:tmpl w:val="BFF0EE32"/>
    <w:lvl w:ilvl="0">
      <w:start w:val="23"/>
      <w:numFmt w:val="decimal"/>
      <w:lvlText w:val="%1."/>
      <w:lvlJc w:val="left"/>
      <w:pPr>
        <w:tabs>
          <w:tab w:val="decimal" w:pos="288"/>
        </w:tabs>
        <w:ind w:left="720"/>
      </w:pPr>
      <w:rPr>
        <w:rFonts w:ascii="Calibri" w:hAnsi="Calibri"/>
        <w:strike w:val="0"/>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A9F4CCF"/>
    <w:multiLevelType w:val="hybridMultilevel"/>
    <w:tmpl w:val="5AA2623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5B593183"/>
    <w:multiLevelType w:val="hybridMultilevel"/>
    <w:tmpl w:val="5848393C"/>
    <w:lvl w:ilvl="0" w:tplc="B80ADE96">
      <w:start w:val="1"/>
      <w:numFmt w:val="bullet"/>
      <w:lvlText w:val=""/>
      <w:lvlJc w:val="left"/>
      <w:pPr>
        <w:ind w:left="720" w:hanging="360"/>
      </w:pPr>
      <w:rPr>
        <w:rFonts w:ascii="Wingdings" w:hAnsi="Wingdings" w:hint="default"/>
      </w:rPr>
    </w:lvl>
    <w:lvl w:ilvl="1" w:tplc="A5EAB4FE">
      <w:start w:val="1"/>
      <w:numFmt w:val="bullet"/>
      <w:lvlText w:val="-"/>
      <w:lvlJc w:val="left"/>
      <w:pPr>
        <w:ind w:left="1440" w:hanging="360"/>
      </w:pPr>
      <w:rPr>
        <w:rFonts w:ascii="Courier New" w:hAnsi="Courier New" w:hint="default"/>
      </w:rPr>
    </w:lvl>
    <w:lvl w:ilvl="2" w:tplc="F8E0574A" w:tentative="1">
      <w:start w:val="1"/>
      <w:numFmt w:val="bullet"/>
      <w:lvlText w:val=""/>
      <w:lvlJc w:val="left"/>
      <w:pPr>
        <w:ind w:left="2160" w:hanging="360"/>
      </w:pPr>
      <w:rPr>
        <w:rFonts w:ascii="Wingdings" w:hAnsi="Wingdings" w:hint="default"/>
      </w:rPr>
    </w:lvl>
    <w:lvl w:ilvl="3" w:tplc="0DB40736" w:tentative="1">
      <w:start w:val="1"/>
      <w:numFmt w:val="bullet"/>
      <w:lvlText w:val=""/>
      <w:lvlJc w:val="left"/>
      <w:pPr>
        <w:ind w:left="2880" w:hanging="360"/>
      </w:pPr>
      <w:rPr>
        <w:rFonts w:ascii="Symbol" w:hAnsi="Symbol" w:hint="default"/>
      </w:rPr>
    </w:lvl>
    <w:lvl w:ilvl="4" w:tplc="175A1E50" w:tentative="1">
      <w:start w:val="1"/>
      <w:numFmt w:val="bullet"/>
      <w:lvlText w:val="o"/>
      <w:lvlJc w:val="left"/>
      <w:pPr>
        <w:ind w:left="3600" w:hanging="360"/>
      </w:pPr>
      <w:rPr>
        <w:rFonts w:ascii="Courier New" w:hAnsi="Courier New" w:cs="Courier New" w:hint="default"/>
      </w:rPr>
    </w:lvl>
    <w:lvl w:ilvl="5" w:tplc="4DDA2ABC" w:tentative="1">
      <w:start w:val="1"/>
      <w:numFmt w:val="bullet"/>
      <w:lvlText w:val=""/>
      <w:lvlJc w:val="left"/>
      <w:pPr>
        <w:ind w:left="4320" w:hanging="360"/>
      </w:pPr>
      <w:rPr>
        <w:rFonts w:ascii="Wingdings" w:hAnsi="Wingdings" w:hint="default"/>
      </w:rPr>
    </w:lvl>
    <w:lvl w:ilvl="6" w:tplc="B30A3476" w:tentative="1">
      <w:start w:val="1"/>
      <w:numFmt w:val="bullet"/>
      <w:lvlText w:val=""/>
      <w:lvlJc w:val="left"/>
      <w:pPr>
        <w:ind w:left="5040" w:hanging="360"/>
      </w:pPr>
      <w:rPr>
        <w:rFonts w:ascii="Symbol" w:hAnsi="Symbol" w:hint="default"/>
      </w:rPr>
    </w:lvl>
    <w:lvl w:ilvl="7" w:tplc="FB28D536" w:tentative="1">
      <w:start w:val="1"/>
      <w:numFmt w:val="bullet"/>
      <w:lvlText w:val="o"/>
      <w:lvlJc w:val="left"/>
      <w:pPr>
        <w:ind w:left="5760" w:hanging="360"/>
      </w:pPr>
      <w:rPr>
        <w:rFonts w:ascii="Courier New" w:hAnsi="Courier New" w:cs="Courier New" w:hint="default"/>
      </w:rPr>
    </w:lvl>
    <w:lvl w:ilvl="8" w:tplc="0FAEE586" w:tentative="1">
      <w:start w:val="1"/>
      <w:numFmt w:val="bullet"/>
      <w:lvlText w:val=""/>
      <w:lvlJc w:val="left"/>
      <w:pPr>
        <w:ind w:left="6480" w:hanging="360"/>
      </w:pPr>
      <w:rPr>
        <w:rFonts w:ascii="Wingdings" w:hAnsi="Wingdings" w:hint="default"/>
      </w:rPr>
    </w:lvl>
  </w:abstractNum>
  <w:abstractNum w:abstractNumId="19">
    <w:nsid w:val="6BD51B69"/>
    <w:multiLevelType w:val="hybridMultilevel"/>
    <w:tmpl w:val="4C803FE8"/>
    <w:lvl w:ilvl="0" w:tplc="4009000B">
      <w:start w:val="1"/>
      <w:numFmt w:val="bullet"/>
      <w:lvlText w:val=""/>
      <w:lvlJc w:val="left"/>
      <w:pPr>
        <w:ind w:left="720" w:hanging="360"/>
      </w:pPr>
      <w:rPr>
        <w:rFonts w:ascii="Wingdings" w:hAnsi="Wingdings" w:hint="default"/>
      </w:rPr>
    </w:lvl>
    <w:lvl w:ilvl="1" w:tplc="6B98FF06"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nsid w:val="762B2C73"/>
    <w:multiLevelType w:val="multilevel"/>
    <w:tmpl w:val="9B36136C"/>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nsid w:val="768B003E"/>
    <w:multiLevelType w:val="hybridMultilevel"/>
    <w:tmpl w:val="FD9CCD4E"/>
    <w:lvl w:ilvl="0" w:tplc="C84CA974">
      <w:start w:val="1"/>
      <w:numFmt w:val="decimal"/>
      <w:lvlText w:val="%1."/>
      <w:lvlJc w:val="left"/>
      <w:pPr>
        <w:ind w:left="1440" w:hanging="360"/>
      </w:pPr>
    </w:lvl>
    <w:lvl w:ilvl="1" w:tplc="66427574" w:tentative="1">
      <w:start w:val="1"/>
      <w:numFmt w:val="lowerLetter"/>
      <w:lvlText w:val="%2."/>
      <w:lvlJc w:val="left"/>
      <w:pPr>
        <w:ind w:left="2160" w:hanging="360"/>
      </w:pPr>
    </w:lvl>
    <w:lvl w:ilvl="2" w:tplc="5FAE0770" w:tentative="1">
      <w:start w:val="1"/>
      <w:numFmt w:val="lowerRoman"/>
      <w:lvlText w:val="%3."/>
      <w:lvlJc w:val="right"/>
      <w:pPr>
        <w:ind w:left="2880" w:hanging="180"/>
      </w:pPr>
    </w:lvl>
    <w:lvl w:ilvl="3" w:tplc="A368726C" w:tentative="1">
      <w:start w:val="1"/>
      <w:numFmt w:val="decimal"/>
      <w:lvlText w:val="%4."/>
      <w:lvlJc w:val="left"/>
      <w:pPr>
        <w:ind w:left="3600" w:hanging="360"/>
      </w:pPr>
    </w:lvl>
    <w:lvl w:ilvl="4" w:tplc="1774162E" w:tentative="1">
      <w:start w:val="1"/>
      <w:numFmt w:val="lowerLetter"/>
      <w:lvlText w:val="%5."/>
      <w:lvlJc w:val="left"/>
      <w:pPr>
        <w:ind w:left="4320" w:hanging="360"/>
      </w:pPr>
    </w:lvl>
    <w:lvl w:ilvl="5" w:tplc="2EFE330E" w:tentative="1">
      <w:start w:val="1"/>
      <w:numFmt w:val="lowerRoman"/>
      <w:lvlText w:val="%6."/>
      <w:lvlJc w:val="right"/>
      <w:pPr>
        <w:ind w:left="5040" w:hanging="180"/>
      </w:pPr>
    </w:lvl>
    <w:lvl w:ilvl="6" w:tplc="2EF4997E" w:tentative="1">
      <w:start w:val="1"/>
      <w:numFmt w:val="decimal"/>
      <w:lvlText w:val="%7."/>
      <w:lvlJc w:val="left"/>
      <w:pPr>
        <w:ind w:left="5760" w:hanging="360"/>
      </w:pPr>
    </w:lvl>
    <w:lvl w:ilvl="7" w:tplc="ECB8E5E6" w:tentative="1">
      <w:start w:val="1"/>
      <w:numFmt w:val="lowerLetter"/>
      <w:lvlText w:val="%8."/>
      <w:lvlJc w:val="left"/>
      <w:pPr>
        <w:ind w:left="6480" w:hanging="360"/>
      </w:pPr>
    </w:lvl>
    <w:lvl w:ilvl="8" w:tplc="294E0B44" w:tentative="1">
      <w:start w:val="1"/>
      <w:numFmt w:val="lowerRoman"/>
      <w:lvlText w:val="%9."/>
      <w:lvlJc w:val="right"/>
      <w:pPr>
        <w:ind w:left="7200" w:hanging="180"/>
      </w:pPr>
    </w:lvl>
  </w:abstractNum>
  <w:abstractNum w:abstractNumId="22">
    <w:nsid w:val="77C05A7D"/>
    <w:multiLevelType w:val="hybridMultilevel"/>
    <w:tmpl w:val="75B6292C"/>
    <w:lvl w:ilvl="0" w:tplc="4009000F">
      <w:start w:val="1"/>
      <w:numFmt w:val="bullet"/>
      <w:lvlText w:val="-"/>
      <w:lvlJc w:val="left"/>
      <w:pPr>
        <w:ind w:left="1296" w:hanging="360"/>
      </w:pPr>
      <w:rPr>
        <w:rFonts w:ascii="Courier New" w:hAnsi="Courier New" w:hint="default"/>
      </w:rPr>
    </w:lvl>
    <w:lvl w:ilvl="1" w:tplc="40090019" w:tentative="1">
      <w:start w:val="1"/>
      <w:numFmt w:val="bullet"/>
      <w:lvlText w:val="o"/>
      <w:lvlJc w:val="left"/>
      <w:pPr>
        <w:ind w:left="2016" w:hanging="360"/>
      </w:pPr>
      <w:rPr>
        <w:rFonts w:ascii="Courier New" w:hAnsi="Courier New" w:cs="Courier New" w:hint="default"/>
      </w:rPr>
    </w:lvl>
    <w:lvl w:ilvl="2" w:tplc="4009001B" w:tentative="1">
      <w:start w:val="1"/>
      <w:numFmt w:val="bullet"/>
      <w:lvlText w:val=""/>
      <w:lvlJc w:val="left"/>
      <w:pPr>
        <w:ind w:left="2736" w:hanging="360"/>
      </w:pPr>
      <w:rPr>
        <w:rFonts w:ascii="Wingdings" w:hAnsi="Wingdings" w:hint="default"/>
      </w:rPr>
    </w:lvl>
    <w:lvl w:ilvl="3" w:tplc="4009000F" w:tentative="1">
      <w:start w:val="1"/>
      <w:numFmt w:val="bullet"/>
      <w:lvlText w:val=""/>
      <w:lvlJc w:val="left"/>
      <w:pPr>
        <w:ind w:left="3456" w:hanging="360"/>
      </w:pPr>
      <w:rPr>
        <w:rFonts w:ascii="Symbol" w:hAnsi="Symbol" w:hint="default"/>
      </w:rPr>
    </w:lvl>
    <w:lvl w:ilvl="4" w:tplc="40090019" w:tentative="1">
      <w:start w:val="1"/>
      <w:numFmt w:val="bullet"/>
      <w:lvlText w:val="o"/>
      <w:lvlJc w:val="left"/>
      <w:pPr>
        <w:ind w:left="4176" w:hanging="360"/>
      </w:pPr>
      <w:rPr>
        <w:rFonts w:ascii="Courier New" w:hAnsi="Courier New" w:cs="Courier New" w:hint="default"/>
      </w:rPr>
    </w:lvl>
    <w:lvl w:ilvl="5" w:tplc="4009001B" w:tentative="1">
      <w:start w:val="1"/>
      <w:numFmt w:val="bullet"/>
      <w:lvlText w:val=""/>
      <w:lvlJc w:val="left"/>
      <w:pPr>
        <w:ind w:left="4896" w:hanging="360"/>
      </w:pPr>
      <w:rPr>
        <w:rFonts w:ascii="Wingdings" w:hAnsi="Wingdings" w:hint="default"/>
      </w:rPr>
    </w:lvl>
    <w:lvl w:ilvl="6" w:tplc="4009000F" w:tentative="1">
      <w:start w:val="1"/>
      <w:numFmt w:val="bullet"/>
      <w:lvlText w:val=""/>
      <w:lvlJc w:val="left"/>
      <w:pPr>
        <w:ind w:left="5616" w:hanging="360"/>
      </w:pPr>
      <w:rPr>
        <w:rFonts w:ascii="Symbol" w:hAnsi="Symbol" w:hint="default"/>
      </w:rPr>
    </w:lvl>
    <w:lvl w:ilvl="7" w:tplc="40090019" w:tentative="1">
      <w:start w:val="1"/>
      <w:numFmt w:val="bullet"/>
      <w:lvlText w:val="o"/>
      <w:lvlJc w:val="left"/>
      <w:pPr>
        <w:ind w:left="6336" w:hanging="360"/>
      </w:pPr>
      <w:rPr>
        <w:rFonts w:ascii="Courier New" w:hAnsi="Courier New" w:cs="Courier New" w:hint="default"/>
      </w:rPr>
    </w:lvl>
    <w:lvl w:ilvl="8" w:tplc="4009001B" w:tentative="1">
      <w:start w:val="1"/>
      <w:numFmt w:val="bullet"/>
      <w:lvlText w:val=""/>
      <w:lvlJc w:val="left"/>
      <w:pPr>
        <w:ind w:left="7056" w:hanging="360"/>
      </w:pPr>
      <w:rPr>
        <w:rFonts w:ascii="Wingdings" w:hAnsi="Wingdings" w:hint="default"/>
      </w:rPr>
    </w:lvl>
  </w:abstractNum>
  <w:abstractNum w:abstractNumId="23">
    <w:nsid w:val="77EC695A"/>
    <w:multiLevelType w:val="hybridMultilevel"/>
    <w:tmpl w:val="4FEC960E"/>
    <w:lvl w:ilvl="0" w:tplc="6B98FF06">
      <w:start w:val="1"/>
      <w:numFmt w:val="decimal"/>
      <w:lvlText w:val="%1."/>
      <w:lvlJc w:val="left"/>
      <w:pPr>
        <w:ind w:left="720" w:hanging="360"/>
      </w:pPr>
      <w:rPr>
        <w:rFonts w:asciiTheme="minorHAnsi" w:eastAsiaTheme="minorEastAsia" w:hAnsiTheme="minorHAnsi" w:cstheme="minorBidi" w:hint="default"/>
        <w:b w:val="0"/>
        <w:i w:val="0"/>
        <w:sz w:val="20"/>
      </w:rPr>
    </w:lvl>
    <w:lvl w:ilvl="1" w:tplc="40090003">
      <w:start w:val="1"/>
      <w:numFmt w:val="lowerLetter"/>
      <w:lvlText w:val="%2."/>
      <w:lvlJc w:val="left"/>
      <w:pPr>
        <w:ind w:left="1440" w:hanging="360"/>
      </w:pPr>
    </w:lvl>
    <w:lvl w:ilvl="2" w:tplc="40090005" w:tentative="1">
      <w:start w:val="1"/>
      <w:numFmt w:val="lowerRoman"/>
      <w:lvlText w:val="%3."/>
      <w:lvlJc w:val="right"/>
      <w:pPr>
        <w:ind w:left="2160" w:hanging="180"/>
      </w:pPr>
    </w:lvl>
    <w:lvl w:ilvl="3" w:tplc="40090001" w:tentative="1">
      <w:start w:val="1"/>
      <w:numFmt w:val="decimal"/>
      <w:lvlText w:val="%4."/>
      <w:lvlJc w:val="left"/>
      <w:pPr>
        <w:ind w:left="2880" w:hanging="360"/>
      </w:pPr>
    </w:lvl>
    <w:lvl w:ilvl="4" w:tplc="40090003" w:tentative="1">
      <w:start w:val="1"/>
      <w:numFmt w:val="lowerLetter"/>
      <w:lvlText w:val="%5."/>
      <w:lvlJc w:val="left"/>
      <w:pPr>
        <w:ind w:left="3600" w:hanging="360"/>
      </w:pPr>
    </w:lvl>
    <w:lvl w:ilvl="5" w:tplc="40090005" w:tentative="1">
      <w:start w:val="1"/>
      <w:numFmt w:val="lowerRoman"/>
      <w:lvlText w:val="%6."/>
      <w:lvlJc w:val="right"/>
      <w:pPr>
        <w:ind w:left="4320" w:hanging="180"/>
      </w:pPr>
    </w:lvl>
    <w:lvl w:ilvl="6" w:tplc="40090001" w:tentative="1">
      <w:start w:val="1"/>
      <w:numFmt w:val="decimal"/>
      <w:lvlText w:val="%7."/>
      <w:lvlJc w:val="left"/>
      <w:pPr>
        <w:ind w:left="5040" w:hanging="360"/>
      </w:pPr>
    </w:lvl>
    <w:lvl w:ilvl="7" w:tplc="40090003" w:tentative="1">
      <w:start w:val="1"/>
      <w:numFmt w:val="lowerLetter"/>
      <w:lvlText w:val="%8."/>
      <w:lvlJc w:val="left"/>
      <w:pPr>
        <w:ind w:left="5760" w:hanging="360"/>
      </w:pPr>
    </w:lvl>
    <w:lvl w:ilvl="8" w:tplc="40090005" w:tentative="1">
      <w:start w:val="1"/>
      <w:numFmt w:val="lowerRoman"/>
      <w:lvlText w:val="%9."/>
      <w:lvlJc w:val="right"/>
      <w:pPr>
        <w:ind w:left="6480" w:hanging="180"/>
      </w:pPr>
    </w:lvl>
  </w:abstractNum>
  <w:abstractNum w:abstractNumId="24">
    <w:nsid w:val="77F66FC3"/>
    <w:multiLevelType w:val="hybridMultilevel"/>
    <w:tmpl w:val="A74C9EC0"/>
    <w:lvl w:ilvl="0" w:tplc="95D2391A">
      <w:start w:val="1"/>
      <w:numFmt w:val="bullet"/>
      <w:lvlText w:val=""/>
      <w:lvlJc w:val="left"/>
      <w:pPr>
        <w:ind w:left="720" w:hanging="360"/>
      </w:pPr>
      <w:rPr>
        <w:rFonts w:ascii="Wingdings" w:hAnsi="Wingdings" w:hint="default"/>
      </w:rPr>
    </w:lvl>
    <w:lvl w:ilvl="1" w:tplc="40090019" w:tentative="1">
      <w:start w:val="1"/>
      <w:numFmt w:val="bullet"/>
      <w:lvlText w:val="o"/>
      <w:lvlJc w:val="left"/>
      <w:pPr>
        <w:ind w:left="1440" w:hanging="360"/>
      </w:pPr>
      <w:rPr>
        <w:rFonts w:ascii="Courier New" w:hAnsi="Courier New" w:cs="Courier New" w:hint="default"/>
      </w:rPr>
    </w:lvl>
    <w:lvl w:ilvl="2" w:tplc="4009001B" w:tentative="1">
      <w:start w:val="1"/>
      <w:numFmt w:val="bullet"/>
      <w:lvlText w:val=""/>
      <w:lvlJc w:val="left"/>
      <w:pPr>
        <w:ind w:left="2160" w:hanging="360"/>
      </w:pPr>
      <w:rPr>
        <w:rFonts w:ascii="Wingdings" w:hAnsi="Wingdings" w:hint="default"/>
      </w:rPr>
    </w:lvl>
    <w:lvl w:ilvl="3" w:tplc="4009000F" w:tentative="1">
      <w:start w:val="1"/>
      <w:numFmt w:val="bullet"/>
      <w:lvlText w:val=""/>
      <w:lvlJc w:val="left"/>
      <w:pPr>
        <w:ind w:left="2880" w:hanging="360"/>
      </w:pPr>
      <w:rPr>
        <w:rFonts w:ascii="Symbol" w:hAnsi="Symbol" w:hint="default"/>
      </w:rPr>
    </w:lvl>
    <w:lvl w:ilvl="4" w:tplc="40090019" w:tentative="1">
      <w:start w:val="1"/>
      <w:numFmt w:val="bullet"/>
      <w:lvlText w:val="o"/>
      <w:lvlJc w:val="left"/>
      <w:pPr>
        <w:ind w:left="3600" w:hanging="360"/>
      </w:pPr>
      <w:rPr>
        <w:rFonts w:ascii="Courier New" w:hAnsi="Courier New" w:cs="Courier New" w:hint="default"/>
      </w:rPr>
    </w:lvl>
    <w:lvl w:ilvl="5" w:tplc="4009001B" w:tentative="1">
      <w:start w:val="1"/>
      <w:numFmt w:val="bullet"/>
      <w:lvlText w:val=""/>
      <w:lvlJc w:val="left"/>
      <w:pPr>
        <w:ind w:left="4320" w:hanging="360"/>
      </w:pPr>
      <w:rPr>
        <w:rFonts w:ascii="Wingdings" w:hAnsi="Wingdings" w:hint="default"/>
      </w:rPr>
    </w:lvl>
    <w:lvl w:ilvl="6" w:tplc="4009000F" w:tentative="1">
      <w:start w:val="1"/>
      <w:numFmt w:val="bullet"/>
      <w:lvlText w:val=""/>
      <w:lvlJc w:val="left"/>
      <w:pPr>
        <w:ind w:left="5040" w:hanging="360"/>
      </w:pPr>
      <w:rPr>
        <w:rFonts w:ascii="Symbol" w:hAnsi="Symbol" w:hint="default"/>
      </w:rPr>
    </w:lvl>
    <w:lvl w:ilvl="7" w:tplc="40090019" w:tentative="1">
      <w:start w:val="1"/>
      <w:numFmt w:val="bullet"/>
      <w:lvlText w:val="o"/>
      <w:lvlJc w:val="left"/>
      <w:pPr>
        <w:ind w:left="5760" w:hanging="360"/>
      </w:pPr>
      <w:rPr>
        <w:rFonts w:ascii="Courier New" w:hAnsi="Courier New" w:cs="Courier New" w:hint="default"/>
      </w:rPr>
    </w:lvl>
    <w:lvl w:ilvl="8" w:tplc="4009001B" w:tentative="1">
      <w:start w:val="1"/>
      <w:numFmt w:val="bullet"/>
      <w:lvlText w:val=""/>
      <w:lvlJc w:val="left"/>
      <w:pPr>
        <w:ind w:left="6480" w:hanging="360"/>
      </w:pPr>
      <w:rPr>
        <w:rFonts w:ascii="Wingdings" w:hAnsi="Wingdings" w:hint="default"/>
      </w:rPr>
    </w:lvl>
  </w:abstractNum>
  <w:abstractNum w:abstractNumId="25">
    <w:nsid w:val="78F21C88"/>
    <w:multiLevelType w:val="hybridMultilevel"/>
    <w:tmpl w:val="7E620740"/>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7C5D5D25"/>
    <w:multiLevelType w:val="hybridMultilevel"/>
    <w:tmpl w:val="9C06393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4"/>
  </w:num>
  <w:num w:numId="4">
    <w:abstractNumId w:val="15"/>
  </w:num>
  <w:num w:numId="5">
    <w:abstractNumId w:val="16"/>
  </w:num>
  <w:num w:numId="6">
    <w:abstractNumId w:val="23"/>
  </w:num>
  <w:num w:numId="7">
    <w:abstractNumId w:val="6"/>
  </w:num>
  <w:num w:numId="8">
    <w:abstractNumId w:val="13"/>
  </w:num>
  <w:num w:numId="9">
    <w:abstractNumId w:val="5"/>
  </w:num>
  <w:num w:numId="10">
    <w:abstractNumId w:val="20"/>
  </w:num>
  <w:num w:numId="11">
    <w:abstractNumId w:val="3"/>
  </w:num>
  <w:num w:numId="12">
    <w:abstractNumId w:val="8"/>
  </w:num>
  <w:num w:numId="13">
    <w:abstractNumId w:val="21"/>
  </w:num>
  <w:num w:numId="14">
    <w:abstractNumId w:val="24"/>
  </w:num>
  <w:num w:numId="15">
    <w:abstractNumId w:val="12"/>
  </w:num>
  <w:num w:numId="16">
    <w:abstractNumId w:val="19"/>
  </w:num>
  <w:num w:numId="17">
    <w:abstractNumId w:val="2"/>
  </w:num>
  <w:num w:numId="18">
    <w:abstractNumId w:val="14"/>
  </w:num>
  <w:num w:numId="19">
    <w:abstractNumId w:val="25"/>
  </w:num>
  <w:num w:numId="20">
    <w:abstractNumId w:val="9"/>
  </w:num>
  <w:num w:numId="21">
    <w:abstractNumId w:val="1"/>
  </w:num>
  <w:num w:numId="22">
    <w:abstractNumId w:val="18"/>
  </w:num>
  <w:num w:numId="23">
    <w:abstractNumId w:val="22"/>
  </w:num>
  <w:num w:numId="24">
    <w:abstractNumId w:val="7"/>
  </w:num>
  <w:num w:numId="25">
    <w:abstractNumId w:val="26"/>
  </w:num>
  <w:num w:numId="26">
    <w:abstractNumId w:val="10"/>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hdrShapeDefaults>
    <o:shapedefaults v:ext="edit" spidmax="26626"/>
    <o:shapelayout v:ext="edit">
      <o:idmap v:ext="edit" data="2"/>
    </o:shapelayout>
  </w:hdrShapeDefaults>
  <w:footnotePr>
    <w:footnote w:id="0"/>
    <w:footnote w:id="1"/>
  </w:footnotePr>
  <w:endnotePr>
    <w:endnote w:id="0"/>
    <w:endnote w:id="1"/>
  </w:endnotePr>
  <w:compat>
    <w:useFELayout/>
  </w:compat>
  <w:rsids>
    <w:rsidRoot w:val="00E1329E"/>
    <w:rsid w:val="000029A2"/>
    <w:rsid w:val="00004E43"/>
    <w:rsid w:val="00020753"/>
    <w:rsid w:val="00043636"/>
    <w:rsid w:val="00050974"/>
    <w:rsid w:val="00053376"/>
    <w:rsid w:val="00056DEE"/>
    <w:rsid w:val="000751F6"/>
    <w:rsid w:val="000A1435"/>
    <w:rsid w:val="000A44E8"/>
    <w:rsid w:val="000D0F26"/>
    <w:rsid w:val="000D3F02"/>
    <w:rsid w:val="00143C4C"/>
    <w:rsid w:val="00151F1C"/>
    <w:rsid w:val="001627F0"/>
    <w:rsid w:val="001707C9"/>
    <w:rsid w:val="00177DEB"/>
    <w:rsid w:val="00186BE5"/>
    <w:rsid w:val="00192343"/>
    <w:rsid w:val="001B2006"/>
    <w:rsid w:val="001B7A74"/>
    <w:rsid w:val="001C4B51"/>
    <w:rsid w:val="001E126C"/>
    <w:rsid w:val="001F3940"/>
    <w:rsid w:val="00206717"/>
    <w:rsid w:val="002204B4"/>
    <w:rsid w:val="002236A7"/>
    <w:rsid w:val="00224FEC"/>
    <w:rsid w:val="00230A6B"/>
    <w:rsid w:val="00234BBE"/>
    <w:rsid w:val="00244E5C"/>
    <w:rsid w:val="00246031"/>
    <w:rsid w:val="00247941"/>
    <w:rsid w:val="002552E8"/>
    <w:rsid w:val="002645A5"/>
    <w:rsid w:val="00265B59"/>
    <w:rsid w:val="00276138"/>
    <w:rsid w:val="00276AF4"/>
    <w:rsid w:val="00277250"/>
    <w:rsid w:val="00280B55"/>
    <w:rsid w:val="00295BCD"/>
    <w:rsid w:val="002A53E3"/>
    <w:rsid w:val="002B71ED"/>
    <w:rsid w:val="002E2132"/>
    <w:rsid w:val="002F0825"/>
    <w:rsid w:val="002F69C9"/>
    <w:rsid w:val="00304961"/>
    <w:rsid w:val="003263DF"/>
    <w:rsid w:val="00327C46"/>
    <w:rsid w:val="00330FDE"/>
    <w:rsid w:val="0034320D"/>
    <w:rsid w:val="003701B9"/>
    <w:rsid w:val="003750ED"/>
    <w:rsid w:val="00381873"/>
    <w:rsid w:val="00382541"/>
    <w:rsid w:val="0039028E"/>
    <w:rsid w:val="003A494C"/>
    <w:rsid w:val="003A69CB"/>
    <w:rsid w:val="003B6A5D"/>
    <w:rsid w:val="003C317E"/>
    <w:rsid w:val="003D0600"/>
    <w:rsid w:val="003F640D"/>
    <w:rsid w:val="00415026"/>
    <w:rsid w:val="00417D19"/>
    <w:rsid w:val="00451CA6"/>
    <w:rsid w:val="00463D3A"/>
    <w:rsid w:val="00476F66"/>
    <w:rsid w:val="00496A36"/>
    <w:rsid w:val="004A02CE"/>
    <w:rsid w:val="004B084F"/>
    <w:rsid w:val="004B11FD"/>
    <w:rsid w:val="004D18AE"/>
    <w:rsid w:val="004D4708"/>
    <w:rsid w:val="004D7830"/>
    <w:rsid w:val="004E2515"/>
    <w:rsid w:val="00507235"/>
    <w:rsid w:val="0051186E"/>
    <w:rsid w:val="00521EE7"/>
    <w:rsid w:val="00530121"/>
    <w:rsid w:val="00531FB5"/>
    <w:rsid w:val="00543D43"/>
    <w:rsid w:val="005451CB"/>
    <w:rsid w:val="0055034B"/>
    <w:rsid w:val="005514D7"/>
    <w:rsid w:val="00582970"/>
    <w:rsid w:val="00587647"/>
    <w:rsid w:val="00596833"/>
    <w:rsid w:val="005A0DD3"/>
    <w:rsid w:val="005B36AA"/>
    <w:rsid w:val="005B4293"/>
    <w:rsid w:val="005D2669"/>
    <w:rsid w:val="005D2AC8"/>
    <w:rsid w:val="0060586A"/>
    <w:rsid w:val="0061582A"/>
    <w:rsid w:val="00636148"/>
    <w:rsid w:val="0065685B"/>
    <w:rsid w:val="00665EC8"/>
    <w:rsid w:val="00690A24"/>
    <w:rsid w:val="006B00EF"/>
    <w:rsid w:val="006C63EF"/>
    <w:rsid w:val="006C72E3"/>
    <w:rsid w:val="006D12EB"/>
    <w:rsid w:val="006D503C"/>
    <w:rsid w:val="00712B5A"/>
    <w:rsid w:val="00717F5B"/>
    <w:rsid w:val="00720EDD"/>
    <w:rsid w:val="00725807"/>
    <w:rsid w:val="00764438"/>
    <w:rsid w:val="00776C49"/>
    <w:rsid w:val="00785168"/>
    <w:rsid w:val="00792541"/>
    <w:rsid w:val="007A05E5"/>
    <w:rsid w:val="007C56A3"/>
    <w:rsid w:val="007D5A31"/>
    <w:rsid w:val="007E30DF"/>
    <w:rsid w:val="007E5063"/>
    <w:rsid w:val="007E7928"/>
    <w:rsid w:val="00836785"/>
    <w:rsid w:val="00854710"/>
    <w:rsid w:val="008555E5"/>
    <w:rsid w:val="0087634B"/>
    <w:rsid w:val="00897CA3"/>
    <w:rsid w:val="008A1E40"/>
    <w:rsid w:val="008B0227"/>
    <w:rsid w:val="008C36B7"/>
    <w:rsid w:val="008C5932"/>
    <w:rsid w:val="008E1DD8"/>
    <w:rsid w:val="008E320F"/>
    <w:rsid w:val="008F29E8"/>
    <w:rsid w:val="0090722D"/>
    <w:rsid w:val="0092462A"/>
    <w:rsid w:val="009277A4"/>
    <w:rsid w:val="00933A9C"/>
    <w:rsid w:val="00941B6C"/>
    <w:rsid w:val="0094452C"/>
    <w:rsid w:val="00945E3E"/>
    <w:rsid w:val="00963D2E"/>
    <w:rsid w:val="00970ABF"/>
    <w:rsid w:val="009732A8"/>
    <w:rsid w:val="0097620D"/>
    <w:rsid w:val="00976A16"/>
    <w:rsid w:val="00976D7D"/>
    <w:rsid w:val="009A2B18"/>
    <w:rsid w:val="009B1D63"/>
    <w:rsid w:val="009D75F9"/>
    <w:rsid w:val="009D7ABF"/>
    <w:rsid w:val="009E6F1C"/>
    <w:rsid w:val="009F5E0D"/>
    <w:rsid w:val="009F5E27"/>
    <w:rsid w:val="009F6E4C"/>
    <w:rsid w:val="00A0409C"/>
    <w:rsid w:val="00A0719D"/>
    <w:rsid w:val="00A13615"/>
    <w:rsid w:val="00A56EF7"/>
    <w:rsid w:val="00A60FFB"/>
    <w:rsid w:val="00A63BBE"/>
    <w:rsid w:val="00A81435"/>
    <w:rsid w:val="00AA05E1"/>
    <w:rsid w:val="00AC5895"/>
    <w:rsid w:val="00AE0255"/>
    <w:rsid w:val="00B23C57"/>
    <w:rsid w:val="00B31714"/>
    <w:rsid w:val="00B416F7"/>
    <w:rsid w:val="00B518D0"/>
    <w:rsid w:val="00B706A7"/>
    <w:rsid w:val="00B736C8"/>
    <w:rsid w:val="00B744B2"/>
    <w:rsid w:val="00B7505B"/>
    <w:rsid w:val="00B75070"/>
    <w:rsid w:val="00B8098E"/>
    <w:rsid w:val="00B959A1"/>
    <w:rsid w:val="00BC5417"/>
    <w:rsid w:val="00BC6D2C"/>
    <w:rsid w:val="00BD0A56"/>
    <w:rsid w:val="00BD7947"/>
    <w:rsid w:val="00BE0F80"/>
    <w:rsid w:val="00BE5212"/>
    <w:rsid w:val="00BE6976"/>
    <w:rsid w:val="00BE7CB5"/>
    <w:rsid w:val="00C008A5"/>
    <w:rsid w:val="00C437C2"/>
    <w:rsid w:val="00C67F72"/>
    <w:rsid w:val="00C723DE"/>
    <w:rsid w:val="00CC7E7F"/>
    <w:rsid w:val="00CE5267"/>
    <w:rsid w:val="00CF2E48"/>
    <w:rsid w:val="00CF6507"/>
    <w:rsid w:val="00D24919"/>
    <w:rsid w:val="00D500E8"/>
    <w:rsid w:val="00D710FB"/>
    <w:rsid w:val="00DB61BB"/>
    <w:rsid w:val="00DB7267"/>
    <w:rsid w:val="00DC24E3"/>
    <w:rsid w:val="00DD526B"/>
    <w:rsid w:val="00DF20D3"/>
    <w:rsid w:val="00E04C10"/>
    <w:rsid w:val="00E1329E"/>
    <w:rsid w:val="00E26EB4"/>
    <w:rsid w:val="00E5546C"/>
    <w:rsid w:val="00E7306A"/>
    <w:rsid w:val="00E748A7"/>
    <w:rsid w:val="00E81F26"/>
    <w:rsid w:val="00EB2971"/>
    <w:rsid w:val="00EB3ACB"/>
    <w:rsid w:val="00EB5911"/>
    <w:rsid w:val="00ED0F04"/>
    <w:rsid w:val="00EE7C5A"/>
    <w:rsid w:val="00F06789"/>
    <w:rsid w:val="00F134EE"/>
    <w:rsid w:val="00F22783"/>
    <w:rsid w:val="00F240F4"/>
    <w:rsid w:val="00F336B9"/>
    <w:rsid w:val="00F36B6A"/>
    <w:rsid w:val="00F56CB4"/>
    <w:rsid w:val="00F60EB2"/>
    <w:rsid w:val="00F61A2F"/>
    <w:rsid w:val="00F71964"/>
    <w:rsid w:val="00F824BE"/>
    <w:rsid w:val="00FA7512"/>
    <w:rsid w:val="00FC627B"/>
    <w:rsid w:val="00FD15A7"/>
    <w:rsid w:val="00FD22FC"/>
    <w:rsid w:val="00FF40D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671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32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6D12E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6D12EB"/>
  </w:style>
  <w:style w:type="paragraph" w:styleId="Footer">
    <w:name w:val="footer"/>
    <w:basedOn w:val="Normal"/>
    <w:link w:val="FooterChar"/>
    <w:uiPriority w:val="99"/>
    <w:semiHidden/>
    <w:unhideWhenUsed/>
    <w:rsid w:val="006D12EB"/>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6D12EB"/>
  </w:style>
  <w:style w:type="paragraph" w:styleId="ListParagraph">
    <w:name w:val="List Paragraph"/>
    <w:aliases w:val="SGLText List Paragraph"/>
    <w:basedOn w:val="Normal"/>
    <w:link w:val="ListParagraphChar"/>
    <w:uiPriority w:val="34"/>
    <w:qFormat/>
    <w:rsid w:val="006D12EB"/>
    <w:pPr>
      <w:ind w:left="720"/>
      <w:contextualSpacing/>
    </w:pPr>
  </w:style>
  <w:style w:type="character" w:customStyle="1" w:styleId="ListParagraphChar">
    <w:name w:val="List Paragraph Char"/>
    <w:aliases w:val="SGLText List Paragraph Char"/>
    <w:link w:val="ListParagraph"/>
    <w:uiPriority w:val="34"/>
    <w:locked/>
    <w:rsid w:val="009D7ABF"/>
  </w:style>
  <w:style w:type="paragraph" w:styleId="Title">
    <w:name w:val="Title"/>
    <w:basedOn w:val="Normal"/>
    <w:next w:val="Normal"/>
    <w:link w:val="TitleChar"/>
    <w:uiPriority w:val="10"/>
    <w:qFormat/>
    <w:rsid w:val="001F394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F3940"/>
    <w:rPr>
      <w:rFonts w:asciiTheme="majorHAnsi" w:eastAsiaTheme="majorEastAsia" w:hAnsiTheme="majorHAnsi" w:cstheme="majorBidi"/>
      <w:color w:val="17365D" w:themeColor="text2" w:themeShade="BF"/>
      <w:spacing w:val="5"/>
      <w:kern w:val="28"/>
      <w:sz w:val="52"/>
      <w:szCs w:val="52"/>
    </w:rPr>
  </w:style>
  <w:style w:type="paragraph" w:styleId="BodyText3">
    <w:name w:val="Body Text 3"/>
    <w:basedOn w:val="Normal"/>
    <w:link w:val="BodyText3Char"/>
    <w:unhideWhenUsed/>
    <w:rsid w:val="0090722D"/>
    <w:pPr>
      <w:spacing w:after="120" w:line="300" w:lineRule="auto"/>
    </w:pPr>
    <w:rPr>
      <w:color w:val="404040" w:themeColor="text1" w:themeTint="BF"/>
      <w:sz w:val="16"/>
      <w:szCs w:val="16"/>
      <w:lang w:val="en-US"/>
    </w:rPr>
  </w:style>
  <w:style w:type="character" w:customStyle="1" w:styleId="BodyText3Char">
    <w:name w:val="Body Text 3 Char"/>
    <w:basedOn w:val="DefaultParagraphFont"/>
    <w:link w:val="BodyText3"/>
    <w:rsid w:val="0090722D"/>
    <w:rPr>
      <w:rFonts w:eastAsiaTheme="minorEastAsia"/>
      <w:color w:val="404040" w:themeColor="text1" w:themeTint="BF"/>
      <w:sz w:val="16"/>
      <w:szCs w:val="16"/>
      <w:lang w:val="en-US"/>
    </w:rPr>
  </w:style>
  <w:style w:type="paragraph" w:styleId="FootnoteText">
    <w:name w:val="footnote text"/>
    <w:aliases w:val="single space,ft,Footnote Text Char Char Char Char Char Char Char Char Char Char, Char,Char"/>
    <w:basedOn w:val="Normal"/>
    <w:link w:val="FootnoteTextChar"/>
    <w:uiPriority w:val="99"/>
    <w:unhideWhenUsed/>
    <w:rsid w:val="0090722D"/>
    <w:pPr>
      <w:spacing w:after="0" w:line="240" w:lineRule="auto"/>
    </w:pPr>
    <w:rPr>
      <w:color w:val="404040" w:themeColor="text1" w:themeTint="BF"/>
      <w:sz w:val="20"/>
      <w:szCs w:val="20"/>
      <w:lang w:val="en-US"/>
    </w:rPr>
  </w:style>
  <w:style w:type="character" w:customStyle="1" w:styleId="FootnoteTextChar">
    <w:name w:val="Footnote Text Char"/>
    <w:aliases w:val="single space Char,ft Char,Footnote Text Char Char Char Char Char Char Char Char Char Char Char, Char Char,Char Char"/>
    <w:basedOn w:val="DefaultParagraphFont"/>
    <w:link w:val="FootnoteText"/>
    <w:uiPriority w:val="99"/>
    <w:rsid w:val="0090722D"/>
    <w:rPr>
      <w:rFonts w:eastAsiaTheme="minorEastAsia"/>
      <w:color w:val="404040" w:themeColor="text1" w:themeTint="BF"/>
      <w:sz w:val="20"/>
      <w:szCs w:val="20"/>
      <w:lang w:val="en-US"/>
    </w:rPr>
  </w:style>
  <w:style w:type="character" w:styleId="Hyperlink">
    <w:name w:val="Hyperlink"/>
    <w:basedOn w:val="DefaultParagraphFont"/>
    <w:uiPriority w:val="99"/>
    <w:rsid w:val="0090722D"/>
    <w:rPr>
      <w:color w:val="0000FF"/>
      <w:u w:val="single"/>
    </w:rPr>
  </w:style>
  <w:style w:type="character" w:styleId="FootnoteReference">
    <w:name w:val="footnote reference"/>
    <w:basedOn w:val="DefaultParagraphFont"/>
    <w:uiPriority w:val="99"/>
    <w:semiHidden/>
    <w:unhideWhenUsed/>
    <w:rsid w:val="000029A2"/>
    <w:rPr>
      <w:vertAlign w:val="superscript"/>
    </w:rPr>
  </w:style>
  <w:style w:type="paragraph" w:customStyle="1" w:styleId="font5">
    <w:name w:val="font5"/>
    <w:basedOn w:val="Normal"/>
    <w:rsid w:val="00F06789"/>
    <w:pPr>
      <w:spacing w:before="100" w:beforeAutospacing="1" w:after="100" w:afterAutospacing="1" w:line="240" w:lineRule="auto"/>
    </w:pPr>
    <w:rPr>
      <w:rFonts w:ascii="Calibri" w:eastAsia="Times New Roman" w:hAnsi="Calibri" w:cs="Times New Roman"/>
      <w:b/>
      <w:bCs/>
      <w:color w:val="000000"/>
      <w:sz w:val="20"/>
      <w:szCs w:val="20"/>
      <w:lang w:eastAsia="en-IN"/>
    </w:rPr>
  </w:style>
  <w:style w:type="paragraph" w:customStyle="1" w:styleId="font6">
    <w:name w:val="font6"/>
    <w:basedOn w:val="Normal"/>
    <w:rsid w:val="00F06789"/>
    <w:pPr>
      <w:spacing w:before="100" w:beforeAutospacing="1" w:after="100" w:afterAutospacing="1" w:line="240" w:lineRule="auto"/>
    </w:pPr>
    <w:rPr>
      <w:rFonts w:ascii="Calibri" w:eastAsia="Times New Roman" w:hAnsi="Calibri" w:cs="Times New Roman"/>
      <w:b/>
      <w:bCs/>
      <w:i/>
      <w:iCs/>
      <w:color w:val="000000"/>
      <w:sz w:val="20"/>
      <w:szCs w:val="20"/>
      <w:lang w:eastAsia="en-IN"/>
    </w:rPr>
  </w:style>
  <w:style w:type="paragraph" w:customStyle="1" w:styleId="font7">
    <w:name w:val="font7"/>
    <w:basedOn w:val="Normal"/>
    <w:rsid w:val="00F06789"/>
    <w:pPr>
      <w:spacing w:before="100" w:beforeAutospacing="1" w:after="100" w:afterAutospacing="1" w:line="240" w:lineRule="auto"/>
    </w:pPr>
    <w:rPr>
      <w:rFonts w:ascii="Calibri" w:eastAsia="Times New Roman" w:hAnsi="Calibri" w:cs="Times New Roman"/>
      <w:color w:val="000000"/>
      <w:sz w:val="20"/>
      <w:szCs w:val="20"/>
      <w:lang w:eastAsia="en-IN"/>
    </w:rPr>
  </w:style>
  <w:style w:type="paragraph" w:customStyle="1" w:styleId="font8">
    <w:name w:val="font8"/>
    <w:basedOn w:val="Normal"/>
    <w:rsid w:val="00F06789"/>
    <w:pPr>
      <w:spacing w:before="100" w:beforeAutospacing="1" w:after="100" w:afterAutospacing="1" w:line="240" w:lineRule="auto"/>
    </w:pPr>
    <w:rPr>
      <w:rFonts w:ascii="Calibri" w:eastAsia="Times New Roman" w:hAnsi="Calibri" w:cs="Times New Roman"/>
      <w:color w:val="000000"/>
      <w:sz w:val="20"/>
      <w:szCs w:val="20"/>
      <w:lang w:eastAsia="en-IN"/>
    </w:rPr>
  </w:style>
  <w:style w:type="paragraph" w:customStyle="1" w:styleId="xl72">
    <w:name w:val="xl72"/>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73">
    <w:name w:val="xl73"/>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74">
    <w:name w:val="xl74"/>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Calibri" w:eastAsia="Times New Roman" w:hAnsi="Calibri" w:cs="Times New Roman"/>
      <w:color w:val="000000"/>
      <w:sz w:val="24"/>
      <w:szCs w:val="24"/>
      <w:lang w:eastAsia="en-IN"/>
    </w:rPr>
  </w:style>
  <w:style w:type="paragraph" w:customStyle="1" w:styleId="xl75">
    <w:name w:val="xl75"/>
    <w:basedOn w:val="Normal"/>
    <w:rsid w:val="00F0678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top"/>
    </w:pPr>
    <w:rPr>
      <w:rFonts w:ascii="Calibri" w:eastAsia="Times New Roman" w:hAnsi="Calibri" w:cs="Times New Roman"/>
      <w:b/>
      <w:bCs/>
      <w:color w:val="000000"/>
      <w:sz w:val="24"/>
      <w:szCs w:val="24"/>
      <w:lang w:eastAsia="en-IN"/>
    </w:rPr>
  </w:style>
  <w:style w:type="paragraph" w:customStyle="1" w:styleId="xl76">
    <w:name w:val="xl76"/>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color w:val="000000"/>
      <w:sz w:val="24"/>
      <w:szCs w:val="24"/>
      <w:lang w:eastAsia="en-IN"/>
    </w:rPr>
  </w:style>
  <w:style w:type="paragraph" w:customStyle="1" w:styleId="xl77">
    <w:name w:val="xl77"/>
    <w:basedOn w:val="Normal"/>
    <w:rsid w:val="00F06789"/>
    <w:pPr>
      <w:pBdr>
        <w:top w:val="single" w:sz="4" w:space="0" w:color="auto"/>
        <w:left w:val="single" w:sz="4" w:space="2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Calibri" w:eastAsia="Times New Roman" w:hAnsi="Calibri" w:cs="Times New Roman"/>
      <w:color w:val="000000"/>
      <w:sz w:val="24"/>
      <w:szCs w:val="24"/>
      <w:lang w:eastAsia="en-IN"/>
    </w:rPr>
  </w:style>
  <w:style w:type="paragraph" w:customStyle="1" w:styleId="xl78">
    <w:name w:val="xl78"/>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79">
    <w:name w:val="xl79"/>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80">
    <w:name w:val="xl80"/>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81">
    <w:name w:val="xl81"/>
    <w:basedOn w:val="Normal"/>
    <w:rsid w:val="00F06789"/>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82">
    <w:name w:val="xl82"/>
    <w:basedOn w:val="Normal"/>
    <w:rsid w:val="00F06789"/>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83">
    <w:name w:val="xl83"/>
    <w:basedOn w:val="Normal"/>
    <w:rsid w:val="00F06789"/>
    <w:pPr>
      <w:pBdr>
        <w:top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4">
    <w:name w:val="xl84"/>
    <w:basedOn w:val="Normal"/>
    <w:rsid w:val="00F0678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5">
    <w:name w:val="xl85"/>
    <w:basedOn w:val="Normal"/>
    <w:rsid w:val="00F06789"/>
    <w:pPr>
      <w:pBdr>
        <w:top w:val="single" w:sz="4" w:space="0" w:color="auto"/>
        <w:left w:val="single" w:sz="4" w:space="0" w:color="auto"/>
        <w:right w:val="single" w:sz="4" w:space="0" w:color="auto"/>
      </w:pBdr>
      <w:shd w:val="clear" w:color="000000" w:fill="DDD9C3"/>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6">
    <w:name w:val="xl86"/>
    <w:basedOn w:val="Normal"/>
    <w:rsid w:val="00F06789"/>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7">
    <w:name w:val="xl87"/>
    <w:basedOn w:val="Normal"/>
    <w:rsid w:val="00F06789"/>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88">
    <w:name w:val="xl88"/>
    <w:basedOn w:val="Normal"/>
    <w:rsid w:val="00F06789"/>
    <w:pPr>
      <w:pBdr>
        <w:top w:val="single" w:sz="4" w:space="0" w:color="auto"/>
        <w:right w:val="single" w:sz="4" w:space="0" w:color="auto"/>
      </w:pBdr>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9">
    <w:name w:val="xl89"/>
    <w:basedOn w:val="Normal"/>
    <w:rsid w:val="00F06789"/>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90">
    <w:name w:val="xl90"/>
    <w:basedOn w:val="Normal"/>
    <w:rsid w:val="00F06789"/>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91">
    <w:name w:val="xl91"/>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lang w:eastAsia="en-IN"/>
    </w:rPr>
  </w:style>
  <w:style w:type="paragraph" w:customStyle="1" w:styleId="xl92">
    <w:name w:val="xl92"/>
    <w:basedOn w:val="Normal"/>
    <w:rsid w:val="00F06789"/>
    <w:pP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93">
    <w:name w:val="xl93"/>
    <w:basedOn w:val="Normal"/>
    <w:rsid w:val="00F0678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textAlignment w:val="top"/>
    </w:pPr>
    <w:rPr>
      <w:rFonts w:ascii="Arial" w:eastAsia="Times New Roman" w:hAnsi="Arial" w:cs="Arial"/>
      <w:sz w:val="24"/>
      <w:szCs w:val="24"/>
      <w:lang w:eastAsia="en-IN"/>
    </w:rPr>
  </w:style>
  <w:style w:type="paragraph" w:customStyle="1" w:styleId="xl94">
    <w:name w:val="xl94"/>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en-IN"/>
    </w:rPr>
  </w:style>
  <w:style w:type="paragraph" w:customStyle="1" w:styleId="xl95">
    <w:name w:val="xl95"/>
    <w:basedOn w:val="Normal"/>
    <w:rsid w:val="00F06789"/>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en-IN"/>
    </w:rPr>
  </w:style>
  <w:style w:type="paragraph" w:customStyle="1" w:styleId="xl96">
    <w:name w:val="xl96"/>
    <w:basedOn w:val="Normal"/>
    <w:rsid w:val="00F06789"/>
    <w:pPr>
      <w:spacing w:before="100" w:beforeAutospacing="1" w:after="100" w:afterAutospacing="1" w:line="240" w:lineRule="auto"/>
      <w:textAlignment w:val="top"/>
    </w:pPr>
    <w:rPr>
      <w:rFonts w:ascii="Calibri" w:eastAsia="Times New Roman" w:hAnsi="Calibri" w:cs="Times New Roman"/>
      <w:sz w:val="24"/>
      <w:szCs w:val="24"/>
      <w:lang w:eastAsia="en-IN"/>
    </w:rPr>
  </w:style>
  <w:style w:type="paragraph" w:customStyle="1" w:styleId="xl97">
    <w:name w:val="xl97"/>
    <w:basedOn w:val="Normal"/>
    <w:rsid w:val="00F06789"/>
    <w:pPr>
      <w:pBdr>
        <w:top w:val="single" w:sz="4" w:space="0" w:color="auto"/>
        <w:left w:val="single" w:sz="4" w:space="24" w:color="auto"/>
        <w:right w:val="single" w:sz="4" w:space="0" w:color="auto"/>
      </w:pBdr>
      <w:spacing w:before="100" w:beforeAutospacing="1" w:after="100" w:afterAutospacing="1" w:line="240" w:lineRule="auto"/>
      <w:ind w:firstLineChars="200" w:firstLine="200"/>
      <w:textAlignment w:val="top"/>
    </w:pPr>
    <w:rPr>
      <w:rFonts w:ascii="Calibri" w:eastAsia="Times New Roman" w:hAnsi="Calibri" w:cs="Times New Roman"/>
      <w:color w:val="000000"/>
      <w:sz w:val="24"/>
      <w:szCs w:val="24"/>
      <w:lang w:eastAsia="en-IN"/>
    </w:rPr>
  </w:style>
  <w:style w:type="paragraph" w:customStyle="1" w:styleId="xl98">
    <w:name w:val="xl98"/>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Calibri" w:eastAsia="Times New Roman" w:hAnsi="Calibri" w:cs="Times New Roman"/>
      <w:color w:val="000000"/>
      <w:sz w:val="24"/>
      <w:szCs w:val="24"/>
      <w:lang w:eastAsia="en-IN"/>
    </w:rPr>
  </w:style>
  <w:style w:type="paragraph" w:customStyle="1" w:styleId="xl99">
    <w:name w:val="xl99"/>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100">
    <w:name w:val="xl100"/>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en-IN"/>
    </w:rPr>
  </w:style>
  <w:style w:type="paragraph" w:customStyle="1" w:styleId="xl101">
    <w:name w:val="xl101"/>
    <w:basedOn w:val="Normal"/>
    <w:rsid w:val="00F06789"/>
    <w:pPr>
      <w:pBdr>
        <w:top w:val="single" w:sz="4" w:space="0" w:color="auto"/>
        <w:left w:val="single" w:sz="4" w:space="0" w:color="auto"/>
        <w:bottom w:val="single" w:sz="4" w:space="0" w:color="auto"/>
        <w:right w:val="single" w:sz="4" w:space="0" w:color="auto"/>
      </w:pBdr>
      <w:shd w:val="clear" w:color="000000" w:fill="C5D9F0"/>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102">
    <w:name w:val="xl102"/>
    <w:basedOn w:val="Normal"/>
    <w:rsid w:val="00F0678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textAlignment w:val="top"/>
    </w:pPr>
    <w:rPr>
      <w:rFonts w:ascii="Calibri" w:eastAsia="Times New Roman" w:hAnsi="Calibri" w:cs="Times New Roman"/>
      <w:b/>
      <w:bCs/>
      <w:color w:val="000000"/>
      <w:sz w:val="24"/>
      <w:szCs w:val="24"/>
      <w:lang w:eastAsia="en-IN"/>
    </w:rPr>
  </w:style>
  <w:style w:type="paragraph" w:customStyle="1" w:styleId="xl103">
    <w:name w:val="xl103"/>
    <w:basedOn w:val="Normal"/>
    <w:rsid w:val="00F06789"/>
    <w:pPr>
      <w:pBdr>
        <w:top w:val="single" w:sz="4" w:space="0" w:color="auto"/>
        <w:left w:val="single" w:sz="4" w:space="31" w:color="auto"/>
        <w:bottom w:val="single" w:sz="4" w:space="0" w:color="auto"/>
        <w:right w:val="single" w:sz="4" w:space="0" w:color="auto"/>
      </w:pBdr>
      <w:shd w:val="clear" w:color="000000" w:fill="95B3D7"/>
      <w:spacing w:before="100" w:beforeAutospacing="1" w:after="100" w:afterAutospacing="1" w:line="240" w:lineRule="auto"/>
      <w:ind w:firstLineChars="600" w:firstLine="600"/>
    </w:pPr>
    <w:rPr>
      <w:rFonts w:ascii="Calibri" w:eastAsia="Times New Roman" w:hAnsi="Calibri" w:cs="Times New Roman"/>
      <w:b/>
      <w:bCs/>
      <w:color w:val="000000"/>
      <w:sz w:val="24"/>
      <w:szCs w:val="24"/>
      <w:lang w:eastAsia="en-IN"/>
    </w:rPr>
  </w:style>
  <w:style w:type="paragraph" w:customStyle="1" w:styleId="xl104">
    <w:name w:val="xl104"/>
    <w:basedOn w:val="Normal"/>
    <w:rsid w:val="00F06789"/>
    <w:pPr>
      <w:pBdr>
        <w:top w:val="single" w:sz="4" w:space="0" w:color="auto"/>
        <w:left w:val="single" w:sz="4" w:space="0" w:color="auto"/>
        <w:right w:val="single" w:sz="4" w:space="0" w:color="auto"/>
      </w:pBdr>
      <w:shd w:val="clear" w:color="000000" w:fill="C5D9F0"/>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105">
    <w:name w:val="xl105"/>
    <w:basedOn w:val="Normal"/>
    <w:rsid w:val="00F06789"/>
    <w:pPr>
      <w:pBdr>
        <w:left w:val="single" w:sz="4" w:space="0" w:color="auto"/>
        <w:bottom w:val="single" w:sz="4" w:space="0" w:color="auto"/>
        <w:right w:val="single" w:sz="4" w:space="0" w:color="auto"/>
      </w:pBdr>
      <w:shd w:val="clear" w:color="000000" w:fill="C5D9F0"/>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styleId="BalloonText">
    <w:name w:val="Balloon Text"/>
    <w:basedOn w:val="Normal"/>
    <w:link w:val="BalloonTextChar"/>
    <w:uiPriority w:val="99"/>
    <w:semiHidden/>
    <w:unhideWhenUsed/>
    <w:rsid w:val="002A53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53E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32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6D12E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6D12EB"/>
  </w:style>
  <w:style w:type="paragraph" w:styleId="Footer">
    <w:name w:val="footer"/>
    <w:basedOn w:val="Normal"/>
    <w:link w:val="FooterChar"/>
    <w:uiPriority w:val="99"/>
    <w:semiHidden/>
    <w:unhideWhenUsed/>
    <w:rsid w:val="006D12EB"/>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6D12EB"/>
  </w:style>
  <w:style w:type="paragraph" w:styleId="ListParagraph">
    <w:name w:val="List Paragraph"/>
    <w:aliases w:val="SGLText List Paragraph"/>
    <w:basedOn w:val="Normal"/>
    <w:link w:val="ListParagraphChar"/>
    <w:uiPriority w:val="34"/>
    <w:qFormat/>
    <w:rsid w:val="006D12EB"/>
    <w:pPr>
      <w:ind w:left="720"/>
      <w:contextualSpacing/>
    </w:pPr>
  </w:style>
  <w:style w:type="character" w:customStyle="1" w:styleId="ListParagraphChar">
    <w:name w:val="List Paragraph Char"/>
    <w:aliases w:val="SGLText List Paragraph Char"/>
    <w:link w:val="ListParagraph"/>
    <w:uiPriority w:val="34"/>
    <w:locked/>
    <w:rsid w:val="009D7ABF"/>
  </w:style>
  <w:style w:type="paragraph" w:styleId="Title">
    <w:name w:val="Title"/>
    <w:basedOn w:val="Normal"/>
    <w:next w:val="Normal"/>
    <w:link w:val="TitleChar"/>
    <w:uiPriority w:val="10"/>
    <w:qFormat/>
    <w:rsid w:val="001F394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F3940"/>
    <w:rPr>
      <w:rFonts w:asciiTheme="majorHAnsi" w:eastAsiaTheme="majorEastAsia" w:hAnsiTheme="majorHAnsi" w:cstheme="majorBidi"/>
      <w:color w:val="17365D" w:themeColor="text2" w:themeShade="BF"/>
      <w:spacing w:val="5"/>
      <w:kern w:val="28"/>
      <w:sz w:val="52"/>
      <w:szCs w:val="52"/>
    </w:rPr>
  </w:style>
  <w:style w:type="paragraph" w:styleId="BodyText3">
    <w:name w:val="Body Text 3"/>
    <w:basedOn w:val="Normal"/>
    <w:link w:val="BodyText3Char"/>
    <w:unhideWhenUsed/>
    <w:rsid w:val="0090722D"/>
    <w:pPr>
      <w:spacing w:after="120" w:line="300" w:lineRule="auto"/>
    </w:pPr>
    <w:rPr>
      <w:color w:val="404040" w:themeColor="text1" w:themeTint="BF"/>
      <w:sz w:val="16"/>
      <w:szCs w:val="16"/>
      <w:lang w:val="en-US"/>
    </w:rPr>
  </w:style>
  <w:style w:type="character" w:customStyle="1" w:styleId="BodyText3Char">
    <w:name w:val="Body Text 3 Char"/>
    <w:basedOn w:val="DefaultParagraphFont"/>
    <w:link w:val="BodyText3"/>
    <w:rsid w:val="0090722D"/>
    <w:rPr>
      <w:rFonts w:eastAsiaTheme="minorEastAsia"/>
      <w:color w:val="404040" w:themeColor="text1" w:themeTint="BF"/>
      <w:sz w:val="16"/>
      <w:szCs w:val="16"/>
      <w:lang w:val="en-US"/>
    </w:rPr>
  </w:style>
  <w:style w:type="paragraph" w:styleId="FootnoteText">
    <w:name w:val="footnote text"/>
    <w:aliases w:val="single space,ft,Footnote Text Char Char Char Char Char Char Char Char Char Char, Char,Char"/>
    <w:basedOn w:val="Normal"/>
    <w:link w:val="FootnoteTextChar"/>
    <w:uiPriority w:val="99"/>
    <w:unhideWhenUsed/>
    <w:rsid w:val="0090722D"/>
    <w:pPr>
      <w:spacing w:after="0" w:line="240" w:lineRule="auto"/>
    </w:pPr>
    <w:rPr>
      <w:color w:val="404040" w:themeColor="text1" w:themeTint="BF"/>
      <w:sz w:val="20"/>
      <w:szCs w:val="20"/>
      <w:lang w:val="en-US"/>
    </w:rPr>
  </w:style>
  <w:style w:type="character" w:customStyle="1" w:styleId="FootnoteTextChar">
    <w:name w:val="Footnote Text Char"/>
    <w:aliases w:val="single space Char,ft Char,Footnote Text Char Char Char Char Char Char Char Char Char Char Char, Char Char,Char Char"/>
    <w:basedOn w:val="DefaultParagraphFont"/>
    <w:link w:val="FootnoteText"/>
    <w:uiPriority w:val="99"/>
    <w:rsid w:val="0090722D"/>
    <w:rPr>
      <w:rFonts w:eastAsiaTheme="minorEastAsia"/>
      <w:color w:val="404040" w:themeColor="text1" w:themeTint="BF"/>
      <w:sz w:val="20"/>
      <w:szCs w:val="20"/>
      <w:lang w:val="en-US"/>
    </w:rPr>
  </w:style>
  <w:style w:type="character" w:styleId="Hyperlink">
    <w:name w:val="Hyperlink"/>
    <w:basedOn w:val="DefaultParagraphFont"/>
    <w:uiPriority w:val="99"/>
    <w:rsid w:val="0090722D"/>
    <w:rPr>
      <w:color w:val="0000FF"/>
      <w:u w:val="single"/>
    </w:rPr>
  </w:style>
  <w:style w:type="character" w:styleId="FootnoteReference">
    <w:name w:val="footnote reference"/>
    <w:basedOn w:val="DefaultParagraphFont"/>
    <w:uiPriority w:val="99"/>
    <w:semiHidden/>
    <w:unhideWhenUsed/>
    <w:rsid w:val="000029A2"/>
    <w:rPr>
      <w:vertAlign w:val="superscript"/>
    </w:rPr>
  </w:style>
  <w:style w:type="paragraph" w:customStyle="1" w:styleId="font5">
    <w:name w:val="font5"/>
    <w:basedOn w:val="Normal"/>
    <w:rsid w:val="00F06789"/>
    <w:pPr>
      <w:spacing w:before="100" w:beforeAutospacing="1" w:after="100" w:afterAutospacing="1" w:line="240" w:lineRule="auto"/>
    </w:pPr>
    <w:rPr>
      <w:rFonts w:ascii="Calibri" w:eastAsia="Times New Roman" w:hAnsi="Calibri" w:cs="Times New Roman"/>
      <w:b/>
      <w:bCs/>
      <w:color w:val="000000"/>
      <w:sz w:val="20"/>
      <w:szCs w:val="20"/>
      <w:lang w:eastAsia="en-IN"/>
    </w:rPr>
  </w:style>
  <w:style w:type="paragraph" w:customStyle="1" w:styleId="font6">
    <w:name w:val="font6"/>
    <w:basedOn w:val="Normal"/>
    <w:rsid w:val="00F06789"/>
    <w:pPr>
      <w:spacing w:before="100" w:beforeAutospacing="1" w:after="100" w:afterAutospacing="1" w:line="240" w:lineRule="auto"/>
    </w:pPr>
    <w:rPr>
      <w:rFonts w:ascii="Calibri" w:eastAsia="Times New Roman" w:hAnsi="Calibri" w:cs="Times New Roman"/>
      <w:b/>
      <w:bCs/>
      <w:i/>
      <w:iCs/>
      <w:color w:val="000000"/>
      <w:sz w:val="20"/>
      <w:szCs w:val="20"/>
      <w:lang w:eastAsia="en-IN"/>
    </w:rPr>
  </w:style>
  <w:style w:type="paragraph" w:customStyle="1" w:styleId="font7">
    <w:name w:val="font7"/>
    <w:basedOn w:val="Normal"/>
    <w:rsid w:val="00F06789"/>
    <w:pPr>
      <w:spacing w:before="100" w:beforeAutospacing="1" w:after="100" w:afterAutospacing="1" w:line="240" w:lineRule="auto"/>
    </w:pPr>
    <w:rPr>
      <w:rFonts w:ascii="Calibri" w:eastAsia="Times New Roman" w:hAnsi="Calibri" w:cs="Times New Roman"/>
      <w:color w:val="000000"/>
      <w:sz w:val="20"/>
      <w:szCs w:val="20"/>
      <w:lang w:eastAsia="en-IN"/>
    </w:rPr>
  </w:style>
  <w:style w:type="paragraph" w:customStyle="1" w:styleId="font8">
    <w:name w:val="font8"/>
    <w:basedOn w:val="Normal"/>
    <w:rsid w:val="00F06789"/>
    <w:pPr>
      <w:spacing w:before="100" w:beforeAutospacing="1" w:after="100" w:afterAutospacing="1" w:line="240" w:lineRule="auto"/>
    </w:pPr>
    <w:rPr>
      <w:rFonts w:ascii="Calibri" w:eastAsia="Times New Roman" w:hAnsi="Calibri" w:cs="Times New Roman"/>
      <w:color w:val="000000"/>
      <w:sz w:val="20"/>
      <w:szCs w:val="20"/>
      <w:lang w:eastAsia="en-IN"/>
    </w:rPr>
  </w:style>
  <w:style w:type="paragraph" w:customStyle="1" w:styleId="xl72">
    <w:name w:val="xl72"/>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73">
    <w:name w:val="xl73"/>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74">
    <w:name w:val="xl74"/>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Calibri" w:eastAsia="Times New Roman" w:hAnsi="Calibri" w:cs="Times New Roman"/>
      <w:color w:val="000000"/>
      <w:sz w:val="24"/>
      <w:szCs w:val="24"/>
      <w:lang w:eastAsia="en-IN"/>
    </w:rPr>
  </w:style>
  <w:style w:type="paragraph" w:customStyle="1" w:styleId="xl75">
    <w:name w:val="xl75"/>
    <w:basedOn w:val="Normal"/>
    <w:rsid w:val="00F0678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top"/>
    </w:pPr>
    <w:rPr>
      <w:rFonts w:ascii="Calibri" w:eastAsia="Times New Roman" w:hAnsi="Calibri" w:cs="Times New Roman"/>
      <w:b/>
      <w:bCs/>
      <w:color w:val="000000"/>
      <w:sz w:val="24"/>
      <w:szCs w:val="24"/>
      <w:lang w:eastAsia="en-IN"/>
    </w:rPr>
  </w:style>
  <w:style w:type="paragraph" w:customStyle="1" w:styleId="xl76">
    <w:name w:val="xl76"/>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color w:val="000000"/>
      <w:sz w:val="24"/>
      <w:szCs w:val="24"/>
      <w:lang w:eastAsia="en-IN"/>
    </w:rPr>
  </w:style>
  <w:style w:type="paragraph" w:customStyle="1" w:styleId="xl77">
    <w:name w:val="xl77"/>
    <w:basedOn w:val="Normal"/>
    <w:rsid w:val="00F06789"/>
    <w:pPr>
      <w:pBdr>
        <w:top w:val="single" w:sz="4" w:space="0" w:color="auto"/>
        <w:left w:val="single" w:sz="4" w:space="2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Calibri" w:eastAsia="Times New Roman" w:hAnsi="Calibri" w:cs="Times New Roman"/>
      <w:color w:val="000000"/>
      <w:sz w:val="24"/>
      <w:szCs w:val="24"/>
      <w:lang w:eastAsia="en-IN"/>
    </w:rPr>
  </w:style>
  <w:style w:type="paragraph" w:customStyle="1" w:styleId="xl78">
    <w:name w:val="xl78"/>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79">
    <w:name w:val="xl79"/>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80">
    <w:name w:val="xl80"/>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81">
    <w:name w:val="xl81"/>
    <w:basedOn w:val="Normal"/>
    <w:rsid w:val="00F06789"/>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82">
    <w:name w:val="xl82"/>
    <w:basedOn w:val="Normal"/>
    <w:rsid w:val="00F06789"/>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83">
    <w:name w:val="xl83"/>
    <w:basedOn w:val="Normal"/>
    <w:rsid w:val="00F06789"/>
    <w:pPr>
      <w:pBdr>
        <w:top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4">
    <w:name w:val="xl84"/>
    <w:basedOn w:val="Normal"/>
    <w:rsid w:val="00F06789"/>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5">
    <w:name w:val="xl85"/>
    <w:basedOn w:val="Normal"/>
    <w:rsid w:val="00F06789"/>
    <w:pPr>
      <w:pBdr>
        <w:top w:val="single" w:sz="4" w:space="0" w:color="auto"/>
        <w:left w:val="single" w:sz="4" w:space="0" w:color="auto"/>
        <w:right w:val="single" w:sz="4" w:space="0" w:color="auto"/>
      </w:pBdr>
      <w:shd w:val="clear" w:color="000000" w:fill="DDD9C3"/>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6">
    <w:name w:val="xl86"/>
    <w:basedOn w:val="Normal"/>
    <w:rsid w:val="00F06789"/>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7">
    <w:name w:val="xl87"/>
    <w:basedOn w:val="Normal"/>
    <w:rsid w:val="00F06789"/>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88">
    <w:name w:val="xl88"/>
    <w:basedOn w:val="Normal"/>
    <w:rsid w:val="00F06789"/>
    <w:pPr>
      <w:pBdr>
        <w:top w:val="single" w:sz="4" w:space="0" w:color="auto"/>
        <w:right w:val="single" w:sz="4" w:space="0" w:color="auto"/>
      </w:pBdr>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89">
    <w:name w:val="xl89"/>
    <w:basedOn w:val="Normal"/>
    <w:rsid w:val="00F06789"/>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90">
    <w:name w:val="xl90"/>
    <w:basedOn w:val="Normal"/>
    <w:rsid w:val="00F06789"/>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91">
    <w:name w:val="xl91"/>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000000"/>
      <w:lang w:eastAsia="en-IN"/>
    </w:rPr>
  </w:style>
  <w:style w:type="paragraph" w:customStyle="1" w:styleId="xl92">
    <w:name w:val="xl92"/>
    <w:basedOn w:val="Normal"/>
    <w:rsid w:val="00F06789"/>
    <w:pPr>
      <w:spacing w:before="100" w:beforeAutospacing="1" w:after="100" w:afterAutospacing="1" w:line="240" w:lineRule="auto"/>
      <w:textAlignment w:val="top"/>
    </w:pPr>
    <w:rPr>
      <w:rFonts w:ascii="Calibri" w:eastAsia="Times New Roman" w:hAnsi="Calibri" w:cs="Times New Roman"/>
      <w:color w:val="000000"/>
      <w:sz w:val="24"/>
      <w:szCs w:val="24"/>
      <w:lang w:eastAsia="en-IN"/>
    </w:rPr>
  </w:style>
  <w:style w:type="paragraph" w:customStyle="1" w:styleId="xl93">
    <w:name w:val="xl93"/>
    <w:basedOn w:val="Normal"/>
    <w:rsid w:val="00F0678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textAlignment w:val="top"/>
    </w:pPr>
    <w:rPr>
      <w:rFonts w:ascii="Arial" w:eastAsia="Times New Roman" w:hAnsi="Arial" w:cs="Arial"/>
      <w:sz w:val="24"/>
      <w:szCs w:val="24"/>
      <w:lang w:eastAsia="en-IN"/>
    </w:rPr>
  </w:style>
  <w:style w:type="paragraph" w:customStyle="1" w:styleId="xl94">
    <w:name w:val="xl94"/>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en-IN"/>
    </w:rPr>
  </w:style>
  <w:style w:type="paragraph" w:customStyle="1" w:styleId="xl95">
    <w:name w:val="xl95"/>
    <w:basedOn w:val="Normal"/>
    <w:rsid w:val="00F06789"/>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en-IN"/>
    </w:rPr>
  </w:style>
  <w:style w:type="paragraph" w:customStyle="1" w:styleId="xl96">
    <w:name w:val="xl96"/>
    <w:basedOn w:val="Normal"/>
    <w:rsid w:val="00F06789"/>
    <w:pPr>
      <w:spacing w:before="100" w:beforeAutospacing="1" w:after="100" w:afterAutospacing="1" w:line="240" w:lineRule="auto"/>
      <w:textAlignment w:val="top"/>
    </w:pPr>
    <w:rPr>
      <w:rFonts w:ascii="Calibri" w:eastAsia="Times New Roman" w:hAnsi="Calibri" w:cs="Times New Roman"/>
      <w:sz w:val="24"/>
      <w:szCs w:val="24"/>
      <w:lang w:eastAsia="en-IN"/>
    </w:rPr>
  </w:style>
  <w:style w:type="paragraph" w:customStyle="1" w:styleId="xl97">
    <w:name w:val="xl97"/>
    <w:basedOn w:val="Normal"/>
    <w:rsid w:val="00F06789"/>
    <w:pPr>
      <w:pBdr>
        <w:top w:val="single" w:sz="4" w:space="0" w:color="auto"/>
        <w:left w:val="single" w:sz="4" w:space="24" w:color="auto"/>
        <w:right w:val="single" w:sz="4" w:space="0" w:color="auto"/>
      </w:pBdr>
      <w:spacing w:before="100" w:beforeAutospacing="1" w:after="100" w:afterAutospacing="1" w:line="240" w:lineRule="auto"/>
      <w:ind w:firstLineChars="200" w:firstLine="200"/>
      <w:textAlignment w:val="top"/>
    </w:pPr>
    <w:rPr>
      <w:rFonts w:ascii="Calibri" w:eastAsia="Times New Roman" w:hAnsi="Calibri" w:cs="Times New Roman"/>
      <w:color w:val="000000"/>
      <w:sz w:val="24"/>
      <w:szCs w:val="24"/>
      <w:lang w:eastAsia="en-IN"/>
    </w:rPr>
  </w:style>
  <w:style w:type="paragraph" w:customStyle="1" w:styleId="xl98">
    <w:name w:val="xl98"/>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Calibri" w:eastAsia="Times New Roman" w:hAnsi="Calibri" w:cs="Times New Roman"/>
      <w:color w:val="000000"/>
      <w:sz w:val="24"/>
      <w:szCs w:val="24"/>
      <w:lang w:eastAsia="en-IN"/>
    </w:rPr>
  </w:style>
  <w:style w:type="paragraph" w:customStyle="1" w:styleId="xl99">
    <w:name w:val="xl99"/>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sz w:val="24"/>
      <w:szCs w:val="24"/>
      <w:lang w:eastAsia="en-IN"/>
    </w:rPr>
  </w:style>
  <w:style w:type="paragraph" w:customStyle="1" w:styleId="xl100">
    <w:name w:val="xl100"/>
    <w:basedOn w:val="Normal"/>
    <w:rsid w:val="00F067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en-IN"/>
    </w:rPr>
  </w:style>
  <w:style w:type="paragraph" w:customStyle="1" w:styleId="xl101">
    <w:name w:val="xl101"/>
    <w:basedOn w:val="Normal"/>
    <w:rsid w:val="00F06789"/>
    <w:pPr>
      <w:pBdr>
        <w:top w:val="single" w:sz="4" w:space="0" w:color="auto"/>
        <w:left w:val="single" w:sz="4" w:space="0" w:color="auto"/>
        <w:bottom w:val="single" w:sz="4" w:space="0" w:color="auto"/>
        <w:right w:val="single" w:sz="4" w:space="0" w:color="auto"/>
      </w:pBdr>
      <w:shd w:val="clear" w:color="000000" w:fill="C5D9F0"/>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102">
    <w:name w:val="xl102"/>
    <w:basedOn w:val="Normal"/>
    <w:rsid w:val="00F0678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textAlignment w:val="top"/>
    </w:pPr>
    <w:rPr>
      <w:rFonts w:ascii="Calibri" w:eastAsia="Times New Roman" w:hAnsi="Calibri" w:cs="Times New Roman"/>
      <w:b/>
      <w:bCs/>
      <w:color w:val="000000"/>
      <w:sz w:val="24"/>
      <w:szCs w:val="24"/>
      <w:lang w:eastAsia="en-IN"/>
    </w:rPr>
  </w:style>
  <w:style w:type="paragraph" w:customStyle="1" w:styleId="xl103">
    <w:name w:val="xl103"/>
    <w:basedOn w:val="Normal"/>
    <w:rsid w:val="00F06789"/>
    <w:pPr>
      <w:pBdr>
        <w:top w:val="single" w:sz="4" w:space="0" w:color="auto"/>
        <w:left w:val="single" w:sz="4" w:space="31" w:color="auto"/>
        <w:bottom w:val="single" w:sz="4" w:space="0" w:color="auto"/>
        <w:right w:val="single" w:sz="4" w:space="0" w:color="auto"/>
      </w:pBdr>
      <w:shd w:val="clear" w:color="000000" w:fill="95B3D7"/>
      <w:spacing w:before="100" w:beforeAutospacing="1" w:after="100" w:afterAutospacing="1" w:line="240" w:lineRule="auto"/>
      <w:ind w:firstLineChars="600" w:firstLine="600"/>
    </w:pPr>
    <w:rPr>
      <w:rFonts w:ascii="Calibri" w:eastAsia="Times New Roman" w:hAnsi="Calibri" w:cs="Times New Roman"/>
      <w:b/>
      <w:bCs/>
      <w:color w:val="000000"/>
      <w:sz w:val="24"/>
      <w:szCs w:val="24"/>
      <w:lang w:eastAsia="en-IN"/>
    </w:rPr>
  </w:style>
  <w:style w:type="paragraph" w:customStyle="1" w:styleId="xl104">
    <w:name w:val="xl104"/>
    <w:basedOn w:val="Normal"/>
    <w:rsid w:val="00F06789"/>
    <w:pPr>
      <w:pBdr>
        <w:top w:val="single" w:sz="4" w:space="0" w:color="auto"/>
        <w:left w:val="single" w:sz="4" w:space="0" w:color="auto"/>
        <w:right w:val="single" w:sz="4" w:space="0" w:color="auto"/>
      </w:pBdr>
      <w:shd w:val="clear" w:color="000000" w:fill="C5D9F0"/>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customStyle="1" w:styleId="xl105">
    <w:name w:val="xl105"/>
    <w:basedOn w:val="Normal"/>
    <w:rsid w:val="00F06789"/>
    <w:pPr>
      <w:pBdr>
        <w:left w:val="single" w:sz="4" w:space="0" w:color="auto"/>
        <w:bottom w:val="single" w:sz="4" w:space="0" w:color="auto"/>
        <w:right w:val="single" w:sz="4" w:space="0" w:color="auto"/>
      </w:pBdr>
      <w:shd w:val="clear" w:color="000000" w:fill="C5D9F0"/>
      <w:spacing w:before="100" w:beforeAutospacing="1" w:after="100" w:afterAutospacing="1" w:line="240" w:lineRule="auto"/>
    </w:pPr>
    <w:rPr>
      <w:rFonts w:ascii="Calibri" w:eastAsia="Times New Roman" w:hAnsi="Calibri" w:cs="Times New Roman"/>
      <w:b/>
      <w:bCs/>
      <w:color w:val="000000"/>
      <w:sz w:val="24"/>
      <w:szCs w:val="24"/>
      <w:lang w:eastAsia="en-IN"/>
    </w:rPr>
  </w:style>
  <w:style w:type="paragraph" w:styleId="BalloonText">
    <w:name w:val="Balloon Text"/>
    <w:basedOn w:val="Normal"/>
    <w:link w:val="BalloonTextChar"/>
    <w:uiPriority w:val="99"/>
    <w:semiHidden/>
    <w:unhideWhenUsed/>
    <w:rsid w:val="002A53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53E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7267317">
      <w:bodyDiv w:val="1"/>
      <w:marLeft w:val="0"/>
      <w:marRight w:val="0"/>
      <w:marTop w:val="0"/>
      <w:marBottom w:val="0"/>
      <w:divBdr>
        <w:top w:val="none" w:sz="0" w:space="0" w:color="auto"/>
        <w:left w:val="none" w:sz="0" w:space="0" w:color="auto"/>
        <w:bottom w:val="none" w:sz="0" w:space="0" w:color="auto"/>
        <w:right w:val="none" w:sz="0" w:space="0" w:color="auto"/>
      </w:divBdr>
    </w:div>
    <w:div w:id="90397414">
      <w:bodyDiv w:val="1"/>
      <w:marLeft w:val="0"/>
      <w:marRight w:val="0"/>
      <w:marTop w:val="0"/>
      <w:marBottom w:val="0"/>
      <w:divBdr>
        <w:top w:val="none" w:sz="0" w:space="0" w:color="auto"/>
        <w:left w:val="none" w:sz="0" w:space="0" w:color="auto"/>
        <w:bottom w:val="none" w:sz="0" w:space="0" w:color="auto"/>
        <w:right w:val="none" w:sz="0" w:space="0" w:color="auto"/>
      </w:divBdr>
    </w:div>
    <w:div w:id="313686842">
      <w:bodyDiv w:val="1"/>
      <w:marLeft w:val="0"/>
      <w:marRight w:val="0"/>
      <w:marTop w:val="0"/>
      <w:marBottom w:val="0"/>
      <w:divBdr>
        <w:top w:val="none" w:sz="0" w:space="0" w:color="auto"/>
        <w:left w:val="none" w:sz="0" w:space="0" w:color="auto"/>
        <w:bottom w:val="none" w:sz="0" w:space="0" w:color="auto"/>
        <w:right w:val="none" w:sz="0" w:space="0" w:color="auto"/>
      </w:divBdr>
    </w:div>
    <w:div w:id="417677339">
      <w:bodyDiv w:val="1"/>
      <w:marLeft w:val="0"/>
      <w:marRight w:val="0"/>
      <w:marTop w:val="0"/>
      <w:marBottom w:val="0"/>
      <w:divBdr>
        <w:top w:val="none" w:sz="0" w:space="0" w:color="auto"/>
        <w:left w:val="none" w:sz="0" w:space="0" w:color="auto"/>
        <w:bottom w:val="none" w:sz="0" w:space="0" w:color="auto"/>
        <w:right w:val="none" w:sz="0" w:space="0" w:color="auto"/>
      </w:divBdr>
    </w:div>
    <w:div w:id="675349682">
      <w:bodyDiv w:val="1"/>
      <w:marLeft w:val="0"/>
      <w:marRight w:val="0"/>
      <w:marTop w:val="0"/>
      <w:marBottom w:val="0"/>
      <w:divBdr>
        <w:top w:val="none" w:sz="0" w:space="0" w:color="auto"/>
        <w:left w:val="none" w:sz="0" w:space="0" w:color="auto"/>
        <w:bottom w:val="none" w:sz="0" w:space="0" w:color="auto"/>
        <w:right w:val="none" w:sz="0" w:space="0" w:color="auto"/>
      </w:divBdr>
    </w:div>
    <w:div w:id="682826240">
      <w:bodyDiv w:val="1"/>
      <w:marLeft w:val="0"/>
      <w:marRight w:val="0"/>
      <w:marTop w:val="0"/>
      <w:marBottom w:val="0"/>
      <w:divBdr>
        <w:top w:val="none" w:sz="0" w:space="0" w:color="auto"/>
        <w:left w:val="none" w:sz="0" w:space="0" w:color="auto"/>
        <w:bottom w:val="none" w:sz="0" w:space="0" w:color="auto"/>
        <w:right w:val="none" w:sz="0" w:space="0" w:color="auto"/>
      </w:divBdr>
    </w:div>
    <w:div w:id="751005831">
      <w:bodyDiv w:val="1"/>
      <w:marLeft w:val="0"/>
      <w:marRight w:val="0"/>
      <w:marTop w:val="0"/>
      <w:marBottom w:val="0"/>
      <w:divBdr>
        <w:top w:val="none" w:sz="0" w:space="0" w:color="auto"/>
        <w:left w:val="none" w:sz="0" w:space="0" w:color="auto"/>
        <w:bottom w:val="none" w:sz="0" w:space="0" w:color="auto"/>
        <w:right w:val="none" w:sz="0" w:space="0" w:color="auto"/>
      </w:divBdr>
    </w:div>
    <w:div w:id="752119363">
      <w:bodyDiv w:val="1"/>
      <w:marLeft w:val="0"/>
      <w:marRight w:val="0"/>
      <w:marTop w:val="0"/>
      <w:marBottom w:val="0"/>
      <w:divBdr>
        <w:top w:val="none" w:sz="0" w:space="0" w:color="auto"/>
        <w:left w:val="none" w:sz="0" w:space="0" w:color="auto"/>
        <w:bottom w:val="none" w:sz="0" w:space="0" w:color="auto"/>
        <w:right w:val="none" w:sz="0" w:space="0" w:color="auto"/>
      </w:divBdr>
    </w:div>
    <w:div w:id="764615647">
      <w:bodyDiv w:val="1"/>
      <w:marLeft w:val="0"/>
      <w:marRight w:val="0"/>
      <w:marTop w:val="0"/>
      <w:marBottom w:val="0"/>
      <w:divBdr>
        <w:top w:val="none" w:sz="0" w:space="0" w:color="auto"/>
        <w:left w:val="none" w:sz="0" w:space="0" w:color="auto"/>
        <w:bottom w:val="none" w:sz="0" w:space="0" w:color="auto"/>
        <w:right w:val="none" w:sz="0" w:space="0" w:color="auto"/>
      </w:divBdr>
    </w:div>
    <w:div w:id="788092028">
      <w:bodyDiv w:val="1"/>
      <w:marLeft w:val="0"/>
      <w:marRight w:val="0"/>
      <w:marTop w:val="0"/>
      <w:marBottom w:val="0"/>
      <w:divBdr>
        <w:top w:val="none" w:sz="0" w:space="0" w:color="auto"/>
        <w:left w:val="none" w:sz="0" w:space="0" w:color="auto"/>
        <w:bottom w:val="none" w:sz="0" w:space="0" w:color="auto"/>
        <w:right w:val="none" w:sz="0" w:space="0" w:color="auto"/>
      </w:divBdr>
    </w:div>
    <w:div w:id="1007825610">
      <w:bodyDiv w:val="1"/>
      <w:marLeft w:val="0"/>
      <w:marRight w:val="0"/>
      <w:marTop w:val="0"/>
      <w:marBottom w:val="0"/>
      <w:divBdr>
        <w:top w:val="none" w:sz="0" w:space="0" w:color="auto"/>
        <w:left w:val="none" w:sz="0" w:space="0" w:color="auto"/>
        <w:bottom w:val="none" w:sz="0" w:space="0" w:color="auto"/>
        <w:right w:val="none" w:sz="0" w:space="0" w:color="auto"/>
      </w:divBdr>
    </w:div>
    <w:div w:id="1291549371">
      <w:bodyDiv w:val="1"/>
      <w:marLeft w:val="0"/>
      <w:marRight w:val="0"/>
      <w:marTop w:val="0"/>
      <w:marBottom w:val="0"/>
      <w:divBdr>
        <w:top w:val="none" w:sz="0" w:space="0" w:color="auto"/>
        <w:left w:val="none" w:sz="0" w:space="0" w:color="auto"/>
        <w:bottom w:val="none" w:sz="0" w:space="0" w:color="auto"/>
        <w:right w:val="none" w:sz="0" w:space="0" w:color="auto"/>
      </w:divBdr>
    </w:div>
    <w:div w:id="1446845433">
      <w:bodyDiv w:val="1"/>
      <w:marLeft w:val="0"/>
      <w:marRight w:val="0"/>
      <w:marTop w:val="0"/>
      <w:marBottom w:val="0"/>
      <w:divBdr>
        <w:top w:val="none" w:sz="0" w:space="0" w:color="auto"/>
        <w:left w:val="none" w:sz="0" w:space="0" w:color="auto"/>
        <w:bottom w:val="none" w:sz="0" w:space="0" w:color="auto"/>
        <w:right w:val="none" w:sz="0" w:space="0" w:color="auto"/>
      </w:divBdr>
    </w:div>
    <w:div w:id="1506478685">
      <w:bodyDiv w:val="1"/>
      <w:marLeft w:val="0"/>
      <w:marRight w:val="0"/>
      <w:marTop w:val="0"/>
      <w:marBottom w:val="0"/>
      <w:divBdr>
        <w:top w:val="none" w:sz="0" w:space="0" w:color="auto"/>
        <w:left w:val="none" w:sz="0" w:space="0" w:color="auto"/>
        <w:bottom w:val="none" w:sz="0" w:space="0" w:color="auto"/>
        <w:right w:val="none" w:sz="0" w:space="0" w:color="auto"/>
      </w:divBdr>
    </w:div>
    <w:div w:id="1523473119">
      <w:bodyDiv w:val="1"/>
      <w:marLeft w:val="0"/>
      <w:marRight w:val="0"/>
      <w:marTop w:val="0"/>
      <w:marBottom w:val="0"/>
      <w:divBdr>
        <w:top w:val="none" w:sz="0" w:space="0" w:color="auto"/>
        <w:left w:val="none" w:sz="0" w:space="0" w:color="auto"/>
        <w:bottom w:val="none" w:sz="0" w:space="0" w:color="auto"/>
        <w:right w:val="none" w:sz="0" w:space="0" w:color="auto"/>
      </w:divBdr>
    </w:div>
    <w:div w:id="1583559560">
      <w:bodyDiv w:val="1"/>
      <w:marLeft w:val="0"/>
      <w:marRight w:val="0"/>
      <w:marTop w:val="0"/>
      <w:marBottom w:val="0"/>
      <w:divBdr>
        <w:top w:val="none" w:sz="0" w:space="0" w:color="auto"/>
        <w:left w:val="none" w:sz="0" w:space="0" w:color="auto"/>
        <w:bottom w:val="none" w:sz="0" w:space="0" w:color="auto"/>
        <w:right w:val="none" w:sz="0" w:space="0" w:color="auto"/>
      </w:divBdr>
    </w:div>
    <w:div w:id="1764108836">
      <w:bodyDiv w:val="1"/>
      <w:marLeft w:val="0"/>
      <w:marRight w:val="0"/>
      <w:marTop w:val="0"/>
      <w:marBottom w:val="0"/>
      <w:divBdr>
        <w:top w:val="none" w:sz="0" w:space="0" w:color="auto"/>
        <w:left w:val="none" w:sz="0" w:space="0" w:color="auto"/>
        <w:bottom w:val="none" w:sz="0" w:space="0" w:color="auto"/>
        <w:right w:val="none" w:sz="0" w:space="0" w:color="auto"/>
      </w:divBdr>
    </w:div>
    <w:div w:id="1848786411">
      <w:bodyDiv w:val="1"/>
      <w:marLeft w:val="0"/>
      <w:marRight w:val="0"/>
      <w:marTop w:val="0"/>
      <w:marBottom w:val="0"/>
      <w:divBdr>
        <w:top w:val="none" w:sz="0" w:space="0" w:color="auto"/>
        <w:left w:val="none" w:sz="0" w:space="0" w:color="auto"/>
        <w:bottom w:val="none" w:sz="0" w:space="0" w:color="auto"/>
        <w:right w:val="none" w:sz="0" w:space="0" w:color="auto"/>
      </w:divBdr>
    </w:div>
    <w:div w:id="2054695403">
      <w:bodyDiv w:val="1"/>
      <w:marLeft w:val="0"/>
      <w:marRight w:val="0"/>
      <w:marTop w:val="0"/>
      <w:marBottom w:val="0"/>
      <w:divBdr>
        <w:top w:val="none" w:sz="0" w:space="0" w:color="auto"/>
        <w:left w:val="none" w:sz="0" w:space="0" w:color="auto"/>
        <w:bottom w:val="none" w:sz="0" w:space="0" w:color="auto"/>
        <w:right w:val="none" w:sz="0" w:space="0" w:color="auto"/>
      </w:divBdr>
    </w:div>
    <w:div w:id="2073847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nrhm.gov.in/images/pdf/programmes/RBSK/Operational%20Guidelines_RBSK.pdf" TargetMode="External"/><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nrhm.gov.in/about-nrhm/guidelines/nrhm-guidelines/standard-treatment-guidelines.html" TargetMode="Externa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nrhm.gov.in/images/pdf/programmes/ndcp/niddcp/revised_guidelines.pdf"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mospi.nic.in/Mospi_New/upload/State_wise_SDP_2004-05_14mar12.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4931B1-678F-4C82-B593-13041A96AD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47</Pages>
  <Words>9425</Words>
  <Characters>53724</Characters>
  <Application>Microsoft Office Word</Application>
  <DocSecurity>0</DocSecurity>
  <Lines>447</Lines>
  <Paragraphs>126</Paragraphs>
  <ScaleCrop>false</ScaleCrop>
  <HeadingPairs>
    <vt:vector size="2" baseType="variant">
      <vt:variant>
        <vt:lpstr>Title</vt:lpstr>
      </vt:variant>
      <vt:variant>
        <vt:i4>1</vt:i4>
      </vt:variant>
    </vt:vector>
  </HeadingPairs>
  <TitlesOfParts>
    <vt:vector size="1" baseType="lpstr">
      <vt:lpstr/>
    </vt:vector>
  </TitlesOfParts>
  <Company>Deloitte Touche Tohmatsu Services, Inc.</Company>
  <LinksUpToDate>false</LinksUpToDate>
  <CharactersWithSpaces>63023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RCH</cp:lastModifiedBy>
  <cp:revision>65</cp:revision>
  <cp:lastPrinted>2014-05-17T09:59:00Z</cp:lastPrinted>
  <dcterms:created xsi:type="dcterms:W3CDTF">2014-03-27T00:47:00Z</dcterms:created>
  <dcterms:modified xsi:type="dcterms:W3CDTF">2014-05-20T08:41:00Z</dcterms:modified>
</cp:coreProperties>
</file>